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4D49F" w14:textId="77777777" w:rsidR="00F531BD" w:rsidRPr="00555800" w:rsidRDefault="00B51531">
      <w:pPr>
        <w:pStyle w:val="Heading3"/>
        <w:rPr>
          <w:rStyle w:val="Strong"/>
          <w:rFonts w:asciiTheme="minorHAnsi" w:eastAsia="Times New Roman" w:hAnsiTheme="minorHAnsi" w:cstheme="minorHAnsi"/>
          <w:b/>
          <w:bCs/>
          <w:sz w:val="24"/>
          <w:szCs w:val="24"/>
        </w:rPr>
      </w:pPr>
      <w:bookmarkStart w:id="0" w:name="_GoBack"/>
      <w:bookmarkEnd w:id="0"/>
      <w:r w:rsidRPr="00555800">
        <w:rPr>
          <w:rFonts w:asciiTheme="minorHAnsi" w:eastAsia="Times New Roman" w:hAnsiTheme="minorHAnsi" w:cstheme="minorHAnsi"/>
          <w:noProof/>
        </w:rPr>
        <w:drawing>
          <wp:inline distT="0" distB="0" distL="0" distR="0" wp14:anchorId="2D67CF7D" wp14:editId="028FB539">
            <wp:extent cx="6181725" cy="976976"/>
            <wp:effectExtent l="0" t="0" r="0" b="0"/>
            <wp:docPr id="39" name="Picture 39" descr="Career education self assessment tool for sch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areer education self assessment tool for school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6178909" cy="976531"/>
                    </a:xfrm>
                    <a:prstGeom prst="rect">
                      <a:avLst/>
                    </a:prstGeom>
                    <a:noFill/>
                    <a:ln>
                      <a:noFill/>
                    </a:ln>
                  </pic:spPr>
                </pic:pic>
              </a:graphicData>
            </a:graphic>
          </wp:inline>
        </w:drawing>
      </w:r>
    </w:p>
    <w:p w14:paraId="1C1DD665" w14:textId="77777777" w:rsidR="0018752C" w:rsidRPr="00555800" w:rsidRDefault="00B51531">
      <w:pPr>
        <w:pStyle w:val="Heading3"/>
        <w:rPr>
          <w:rFonts w:asciiTheme="minorHAnsi" w:eastAsia="Times New Roman" w:hAnsiTheme="minorHAnsi" w:cstheme="minorHAnsi"/>
          <w:sz w:val="24"/>
          <w:szCs w:val="24"/>
        </w:rPr>
      </w:pPr>
      <w:r w:rsidRPr="00555800">
        <w:rPr>
          <w:rStyle w:val="Strong"/>
          <w:rFonts w:asciiTheme="minorHAnsi" w:eastAsia="Times New Roman" w:hAnsiTheme="minorHAnsi" w:cstheme="minorHAnsi"/>
          <w:b/>
          <w:bCs/>
          <w:color w:val="0070C0"/>
          <w:sz w:val="32"/>
          <w:szCs w:val="32"/>
        </w:rPr>
        <w:t>The importance of career education</w:t>
      </w:r>
      <w:r w:rsidRPr="00555800">
        <w:rPr>
          <w:rFonts w:asciiTheme="minorHAnsi" w:eastAsia="Times New Roman" w:hAnsiTheme="minorHAnsi" w:cstheme="minorHAnsi"/>
          <w:sz w:val="24"/>
          <w:szCs w:val="24"/>
        </w:rPr>
        <w:br/>
      </w:r>
      <w:r w:rsidRPr="00555800">
        <w:rPr>
          <w:rFonts w:asciiTheme="minorHAnsi" w:eastAsia="Times New Roman" w:hAnsiTheme="minorHAnsi" w:cstheme="minorHAnsi"/>
          <w:b w:val="0"/>
          <w:sz w:val="24"/>
          <w:szCs w:val="24"/>
        </w:rPr>
        <w:t>Every young person should be provided with the best possible opportunities to transition successfully from school to further education, training or employment.</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Career education assists students to reflect on their ambitions, interests, strengths and abilities. It helps them to have a greater understanding about career options, pathways, the labour market and employment, and to relate this to what they know about themselves.</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 xml:space="preserve">Comprehensive career education aims to teach students to plan and make decisions about work and learning. </w:t>
      </w:r>
      <w:r w:rsidR="00B03EB5">
        <w:rPr>
          <w:rFonts w:asciiTheme="minorHAnsi" w:eastAsia="Times New Roman" w:hAnsiTheme="minorHAnsi" w:cstheme="minorHAnsi"/>
          <w:b w:val="0"/>
          <w:sz w:val="24"/>
          <w:szCs w:val="24"/>
        </w:rPr>
        <w:t xml:space="preserve">Career education provides </w:t>
      </w:r>
      <w:r w:rsidR="00D94FA2" w:rsidRPr="00555800">
        <w:rPr>
          <w:rFonts w:asciiTheme="minorHAnsi" w:eastAsia="Times New Roman" w:hAnsiTheme="minorHAnsi" w:cstheme="minorHAnsi"/>
          <w:b w:val="0"/>
          <w:sz w:val="24"/>
          <w:szCs w:val="24"/>
        </w:rPr>
        <w:t>information about the labour market and about educational opportunities and supports students to use this information.  Information needs to be made</w:t>
      </w:r>
      <w:r w:rsidR="00A84D1E" w:rsidRPr="00555800">
        <w:rPr>
          <w:rFonts w:asciiTheme="minorHAnsi" w:eastAsia="Times New Roman" w:hAnsiTheme="minorHAnsi" w:cstheme="minorHAnsi"/>
          <w:b w:val="0"/>
          <w:sz w:val="24"/>
          <w:szCs w:val="24"/>
        </w:rPr>
        <w:t xml:space="preserve"> </w:t>
      </w:r>
      <w:r w:rsidR="00D94FA2" w:rsidRPr="00555800">
        <w:rPr>
          <w:rFonts w:asciiTheme="minorHAnsi" w:eastAsia="Times New Roman" w:hAnsiTheme="minorHAnsi" w:cstheme="minorHAnsi"/>
          <w:b w:val="0"/>
          <w:sz w:val="24"/>
          <w:szCs w:val="24"/>
        </w:rPr>
        <w:t xml:space="preserve">accessible to students by organising it, systematising it, and making it available when and where students need it. </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A contemporary school career education plan is essential for all Australian schools to ensure they are meeting the career development needs of their students within a rapidly changing and evolving world of work.</w:t>
      </w:r>
      <w:r w:rsidRPr="00555800">
        <w:rPr>
          <w:rFonts w:asciiTheme="minorHAnsi" w:eastAsia="Times New Roman" w:hAnsiTheme="minorHAnsi" w:cstheme="minorHAnsi"/>
          <w:sz w:val="24"/>
          <w:szCs w:val="24"/>
        </w:rPr>
        <w:br/>
      </w:r>
      <w:r w:rsidRPr="00555800">
        <w:rPr>
          <w:rFonts w:asciiTheme="minorHAnsi" w:eastAsia="Times New Roman" w:hAnsiTheme="minorHAnsi" w:cstheme="minorHAnsi"/>
          <w:sz w:val="24"/>
          <w:szCs w:val="24"/>
        </w:rPr>
        <w:br/>
      </w:r>
      <w:r w:rsidRPr="00555800">
        <w:rPr>
          <w:rStyle w:val="Strong"/>
          <w:rFonts w:asciiTheme="minorHAnsi" w:eastAsia="Times New Roman" w:hAnsiTheme="minorHAnsi" w:cstheme="minorHAnsi"/>
          <w:b/>
          <w:bCs/>
          <w:color w:val="0070C0"/>
          <w:sz w:val="32"/>
          <w:szCs w:val="32"/>
        </w:rPr>
        <w:t>About the self-assessment tool</w:t>
      </w:r>
      <w:r w:rsidRPr="00555800">
        <w:rPr>
          <w:rFonts w:asciiTheme="minorHAnsi" w:eastAsia="Times New Roman" w:hAnsiTheme="minorHAnsi" w:cstheme="minorHAnsi"/>
          <w:sz w:val="32"/>
          <w:szCs w:val="32"/>
        </w:rPr>
        <w:br/>
      </w:r>
      <w:r w:rsidRPr="00555800">
        <w:rPr>
          <w:rFonts w:asciiTheme="minorHAnsi" w:eastAsia="Times New Roman" w:hAnsiTheme="minorHAnsi" w:cstheme="minorHAnsi"/>
          <w:b w:val="0"/>
          <w:sz w:val="24"/>
          <w:szCs w:val="24"/>
        </w:rPr>
        <w:t>Successful transition through school and on to further education, training and employment requires students to be provided with high quality information as well as access to suitably qualified career development practitioners to assist them in this process.</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 xml:space="preserve">Students need to develop a knowledge and understanding of themselves in relation to the workforce and need to be aware of current labour market trends before making and </w:t>
      </w:r>
      <w:r w:rsidR="00A84D1E" w:rsidRPr="00555800">
        <w:rPr>
          <w:rFonts w:asciiTheme="minorHAnsi" w:eastAsia="Times New Roman" w:hAnsiTheme="minorHAnsi" w:cstheme="minorHAnsi"/>
          <w:b w:val="0"/>
          <w:sz w:val="24"/>
          <w:szCs w:val="24"/>
        </w:rPr>
        <w:t>following</w:t>
      </w:r>
      <w:r w:rsidR="00ED1B19" w:rsidRPr="00555800">
        <w:rPr>
          <w:rFonts w:asciiTheme="minorHAnsi" w:eastAsia="Times New Roman" w:hAnsiTheme="minorHAnsi" w:cstheme="minorHAnsi"/>
          <w:b w:val="0"/>
          <w:sz w:val="24"/>
          <w:szCs w:val="24"/>
        </w:rPr>
        <w:t xml:space="preserve"> </w:t>
      </w:r>
      <w:r w:rsidRPr="00555800">
        <w:rPr>
          <w:rFonts w:asciiTheme="minorHAnsi" w:eastAsia="Times New Roman" w:hAnsiTheme="minorHAnsi" w:cstheme="minorHAnsi"/>
          <w:b w:val="0"/>
          <w:sz w:val="24"/>
          <w:szCs w:val="24"/>
        </w:rPr>
        <w:t>decisions about careers.</w:t>
      </w:r>
      <w:r w:rsidR="000261A8" w:rsidRPr="00555800">
        <w:rPr>
          <w:rFonts w:asciiTheme="minorHAnsi" w:eastAsia="Times New Roman" w:hAnsiTheme="minorHAnsi" w:cstheme="minorHAnsi"/>
          <w:b w:val="0"/>
          <w:sz w:val="24"/>
          <w:szCs w:val="24"/>
        </w:rPr>
        <w:t xml:space="preserve"> Schools should consider the differing needs of particular student groups including Indigenous students.</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This requires students to be able to consolidate the skills required for further learning as well as to develop employability skills through the course of their everyday learning at school.</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This self-assessment tool has been designed to assist schools to consider the key elements of a contemporary career education program that meets the needs of its students.</w:t>
      </w:r>
      <w:r w:rsidR="000261A8" w:rsidRPr="00555800">
        <w:rPr>
          <w:rFonts w:asciiTheme="minorHAnsi" w:hAnsiTheme="minorHAnsi" w:cstheme="minorHAnsi"/>
          <w:sz w:val="24"/>
          <w:szCs w:val="24"/>
        </w:rPr>
        <w:t xml:space="preserve"> </w:t>
      </w:r>
      <w:r w:rsidR="000261A8" w:rsidRPr="00555800">
        <w:rPr>
          <w:rFonts w:asciiTheme="minorHAnsi" w:eastAsia="Times New Roman" w:hAnsiTheme="minorHAnsi" w:cstheme="minorHAnsi"/>
          <w:b w:val="0"/>
          <w:sz w:val="24"/>
          <w:szCs w:val="24"/>
        </w:rPr>
        <w:t xml:space="preserve">The self-assessment tool can be used </w:t>
      </w:r>
      <w:r w:rsidR="00A84D1E" w:rsidRPr="00555800">
        <w:rPr>
          <w:rFonts w:asciiTheme="minorHAnsi" w:eastAsia="Times New Roman" w:hAnsiTheme="minorHAnsi" w:cstheme="minorHAnsi"/>
          <w:b w:val="0"/>
          <w:sz w:val="24"/>
          <w:szCs w:val="24"/>
        </w:rPr>
        <w:t xml:space="preserve">to complement and enhance </w:t>
      </w:r>
      <w:r w:rsidR="000261A8" w:rsidRPr="00555800">
        <w:rPr>
          <w:rFonts w:asciiTheme="minorHAnsi" w:eastAsia="Times New Roman" w:hAnsiTheme="minorHAnsi" w:cstheme="minorHAnsi"/>
          <w:b w:val="0"/>
          <w:sz w:val="24"/>
          <w:szCs w:val="24"/>
        </w:rPr>
        <w:t>existing frameworks and resources</w:t>
      </w:r>
      <w:r w:rsidR="00A84D1E" w:rsidRPr="00555800">
        <w:rPr>
          <w:rFonts w:asciiTheme="minorHAnsi" w:eastAsia="Times New Roman" w:hAnsiTheme="minorHAnsi" w:cstheme="minorHAnsi"/>
          <w:b w:val="0"/>
          <w:sz w:val="24"/>
          <w:szCs w:val="24"/>
        </w:rPr>
        <w:t>.</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 xml:space="preserve">The tool has been developed with the cooperation of the Career Industry Council of Australia </w:t>
      </w:r>
      <w:r w:rsidR="00B03EB5">
        <w:rPr>
          <w:rFonts w:asciiTheme="minorHAnsi" w:eastAsia="Times New Roman" w:hAnsiTheme="minorHAnsi" w:cstheme="minorHAnsi"/>
          <w:b w:val="0"/>
          <w:sz w:val="24"/>
          <w:szCs w:val="24"/>
        </w:rPr>
        <w:t xml:space="preserve">(CICA) </w:t>
      </w:r>
      <w:r w:rsidRPr="00555800">
        <w:rPr>
          <w:rFonts w:asciiTheme="minorHAnsi" w:eastAsia="Times New Roman" w:hAnsiTheme="minorHAnsi" w:cstheme="minorHAnsi"/>
          <w:b w:val="0"/>
          <w:sz w:val="24"/>
          <w:szCs w:val="24"/>
        </w:rPr>
        <w:t xml:space="preserve">around the key elements for enhanced career education for students developed to support the </w:t>
      </w:r>
      <w:hyperlink r:id="rId9" w:tgtFrame="_blank" w:history="1">
        <w:r w:rsidRPr="00555800">
          <w:rPr>
            <w:rStyle w:val="Emphasis"/>
            <w:rFonts w:asciiTheme="minorHAnsi" w:eastAsia="Times New Roman" w:hAnsiTheme="minorHAnsi" w:cstheme="minorHAnsi"/>
            <w:b w:val="0"/>
            <w:color w:val="0066CC"/>
            <w:sz w:val="24"/>
            <w:szCs w:val="24"/>
            <w:u w:val="single"/>
          </w:rPr>
          <w:t>Preparing Secondary Students for Work</w:t>
        </w:r>
      </w:hyperlink>
      <w:r w:rsidRPr="00555800">
        <w:rPr>
          <w:rFonts w:asciiTheme="minorHAnsi" w:eastAsia="Times New Roman" w:hAnsiTheme="minorHAnsi" w:cstheme="minorHAnsi"/>
          <w:b w:val="0"/>
          <w:sz w:val="24"/>
          <w:szCs w:val="24"/>
        </w:rPr>
        <w:t xml:space="preserve"> framework.</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 xml:space="preserve">CICA Registered Professional Career Development Practitioners have provided input and knowledge </w:t>
      </w:r>
      <w:r w:rsidRPr="00555800">
        <w:rPr>
          <w:rFonts w:asciiTheme="minorHAnsi" w:eastAsia="Times New Roman" w:hAnsiTheme="minorHAnsi" w:cstheme="minorHAnsi"/>
          <w:b w:val="0"/>
          <w:sz w:val="24"/>
          <w:szCs w:val="24"/>
        </w:rPr>
        <w:lastRenderedPageBreak/>
        <w:t>into the development of the self-assessment tool.</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 xml:space="preserve">Schools who are able to demonstrate a high level of achievement in each of the six key elements will be providing a school career education plan for their school community that </w:t>
      </w:r>
      <w:r w:rsidR="00B03EB5">
        <w:rPr>
          <w:rFonts w:asciiTheme="minorHAnsi" w:eastAsia="Times New Roman" w:hAnsiTheme="minorHAnsi" w:cstheme="minorHAnsi"/>
          <w:b w:val="0"/>
          <w:sz w:val="24"/>
          <w:szCs w:val="24"/>
        </w:rPr>
        <w:t>meets international best practic</w:t>
      </w:r>
      <w:r w:rsidRPr="00555800">
        <w:rPr>
          <w:rFonts w:asciiTheme="minorHAnsi" w:eastAsia="Times New Roman" w:hAnsiTheme="minorHAnsi" w:cstheme="minorHAnsi"/>
          <w:b w:val="0"/>
          <w:sz w:val="24"/>
          <w:szCs w:val="24"/>
        </w:rPr>
        <w:t>e and provides their students with high quality career education.</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sz w:val="24"/>
          <w:szCs w:val="24"/>
        </w:rPr>
        <w:br/>
      </w:r>
      <w:r w:rsidRPr="00555800">
        <w:rPr>
          <w:rStyle w:val="Strong"/>
          <w:rFonts w:asciiTheme="minorHAnsi" w:eastAsia="Times New Roman" w:hAnsiTheme="minorHAnsi" w:cstheme="minorHAnsi"/>
          <w:b/>
          <w:bCs/>
          <w:color w:val="0070C0"/>
          <w:sz w:val="32"/>
          <w:szCs w:val="32"/>
        </w:rPr>
        <w:t>How it works</w:t>
      </w:r>
      <w:r w:rsidRPr="00555800">
        <w:rPr>
          <w:rFonts w:asciiTheme="minorHAnsi" w:eastAsia="Times New Roman" w:hAnsiTheme="minorHAnsi" w:cstheme="minorHAnsi"/>
          <w:color w:val="0070C0"/>
          <w:sz w:val="24"/>
          <w:szCs w:val="24"/>
        </w:rPr>
        <w:br/>
      </w:r>
      <w:r w:rsidR="007B1336" w:rsidRPr="00555800">
        <w:rPr>
          <w:rFonts w:asciiTheme="minorHAnsi" w:eastAsia="Times New Roman" w:hAnsiTheme="minorHAnsi" w:cstheme="minorHAnsi"/>
          <w:b w:val="0"/>
          <w:sz w:val="24"/>
          <w:szCs w:val="24"/>
        </w:rPr>
        <w:t xml:space="preserve">The </w:t>
      </w:r>
      <w:r w:rsidRPr="00555800">
        <w:rPr>
          <w:rFonts w:asciiTheme="minorHAnsi" w:eastAsia="Times New Roman" w:hAnsiTheme="minorHAnsi" w:cstheme="minorHAnsi"/>
          <w:b w:val="0"/>
          <w:sz w:val="24"/>
          <w:szCs w:val="24"/>
        </w:rPr>
        <w:t>self-assessment tool has been developed to be used by both experienced career practitioners and those new to career education in schools. School Principals and members of the School Leadership Team are also encouraged to complete the self-assessment tool.</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b w:val="0"/>
          <w:sz w:val="24"/>
          <w:szCs w:val="24"/>
        </w:rPr>
        <w:br/>
        <w:t xml:space="preserve">On completion of </w:t>
      </w:r>
      <w:r w:rsidR="000261A8" w:rsidRPr="00555800">
        <w:rPr>
          <w:rFonts w:asciiTheme="minorHAnsi" w:eastAsia="Times New Roman" w:hAnsiTheme="minorHAnsi" w:cstheme="minorHAnsi"/>
          <w:b w:val="0"/>
          <w:sz w:val="24"/>
          <w:szCs w:val="24"/>
        </w:rPr>
        <w:t>the</w:t>
      </w:r>
      <w:r w:rsidRPr="00555800">
        <w:rPr>
          <w:rFonts w:asciiTheme="minorHAnsi" w:eastAsia="Times New Roman" w:hAnsiTheme="minorHAnsi" w:cstheme="minorHAnsi"/>
          <w:b w:val="0"/>
          <w:sz w:val="24"/>
          <w:szCs w:val="24"/>
        </w:rPr>
        <w:t xml:space="preserve"> self-assessment, you will be able to </w:t>
      </w:r>
      <w:r w:rsidR="000261A8" w:rsidRPr="00555800">
        <w:rPr>
          <w:rFonts w:asciiTheme="minorHAnsi" w:eastAsia="Times New Roman" w:hAnsiTheme="minorHAnsi" w:cstheme="minorHAnsi"/>
          <w:b w:val="0"/>
          <w:sz w:val="24"/>
          <w:szCs w:val="24"/>
        </w:rPr>
        <w:t xml:space="preserve">share </w:t>
      </w:r>
      <w:r w:rsidRPr="00555800">
        <w:rPr>
          <w:rFonts w:asciiTheme="minorHAnsi" w:eastAsia="Times New Roman" w:hAnsiTheme="minorHAnsi" w:cstheme="minorHAnsi"/>
          <w:b w:val="0"/>
          <w:sz w:val="24"/>
          <w:szCs w:val="24"/>
        </w:rPr>
        <w:t xml:space="preserve">your responses </w:t>
      </w:r>
      <w:r w:rsidR="000261A8" w:rsidRPr="00555800">
        <w:rPr>
          <w:rFonts w:asciiTheme="minorHAnsi" w:eastAsia="Times New Roman" w:hAnsiTheme="minorHAnsi" w:cstheme="minorHAnsi"/>
          <w:b w:val="0"/>
          <w:sz w:val="24"/>
          <w:szCs w:val="24"/>
        </w:rPr>
        <w:t xml:space="preserve">with others and reflect on these </w:t>
      </w:r>
      <w:r w:rsidRPr="00555800">
        <w:rPr>
          <w:rFonts w:asciiTheme="minorHAnsi" w:eastAsia="Times New Roman" w:hAnsiTheme="minorHAnsi" w:cstheme="minorHAnsi"/>
          <w:b w:val="0"/>
          <w:sz w:val="24"/>
          <w:szCs w:val="24"/>
        </w:rPr>
        <w:t xml:space="preserve">to identify priority action areas, areas with room for improvement and areas of high performance. A range of resources </w:t>
      </w:r>
      <w:r w:rsidR="00A84D1E" w:rsidRPr="00555800">
        <w:rPr>
          <w:rFonts w:asciiTheme="minorHAnsi" w:eastAsia="Times New Roman" w:hAnsiTheme="minorHAnsi" w:cstheme="minorHAnsi"/>
          <w:b w:val="0"/>
          <w:sz w:val="24"/>
          <w:szCs w:val="24"/>
        </w:rPr>
        <w:t>are provided</w:t>
      </w:r>
      <w:r w:rsidRPr="00555800">
        <w:rPr>
          <w:rFonts w:asciiTheme="minorHAnsi" w:eastAsia="Times New Roman" w:hAnsiTheme="minorHAnsi" w:cstheme="minorHAnsi"/>
          <w:b w:val="0"/>
          <w:sz w:val="24"/>
          <w:szCs w:val="24"/>
        </w:rPr>
        <w:t xml:space="preserve"> for you to access to help plan and implement changes to improve and enhance career education at your school.</w:t>
      </w:r>
      <w:r w:rsidRPr="00555800">
        <w:rPr>
          <w:rFonts w:asciiTheme="minorHAnsi" w:eastAsia="Times New Roman" w:hAnsiTheme="minorHAnsi" w:cstheme="minorHAnsi"/>
          <w:b w:val="0"/>
          <w:sz w:val="24"/>
          <w:szCs w:val="24"/>
        </w:rPr>
        <w:br/>
      </w:r>
      <w:r w:rsidRPr="00555800">
        <w:rPr>
          <w:rFonts w:asciiTheme="minorHAnsi" w:eastAsia="Times New Roman" w:hAnsiTheme="minorHAnsi" w:cstheme="minorHAnsi"/>
          <w:sz w:val="24"/>
          <w:szCs w:val="24"/>
        </w:rPr>
        <w:br/>
      </w:r>
      <w:r w:rsidRPr="00555800">
        <w:rPr>
          <w:rStyle w:val="Strong"/>
          <w:rFonts w:asciiTheme="minorHAnsi" w:eastAsia="Times New Roman" w:hAnsiTheme="minorHAnsi" w:cstheme="minorHAnsi"/>
          <w:b/>
          <w:bCs/>
          <w:color w:val="0070C0"/>
          <w:sz w:val="32"/>
          <w:szCs w:val="32"/>
        </w:rPr>
        <w:t>Getting Started</w:t>
      </w:r>
      <w:r w:rsidRPr="00555800">
        <w:rPr>
          <w:rFonts w:asciiTheme="minorHAnsi" w:eastAsia="Times New Roman" w:hAnsiTheme="minorHAnsi" w:cstheme="minorHAnsi"/>
          <w:sz w:val="32"/>
          <w:szCs w:val="32"/>
        </w:rPr>
        <w:br/>
      </w:r>
      <w:r w:rsidRPr="00555800">
        <w:rPr>
          <w:rFonts w:asciiTheme="minorHAnsi" w:eastAsia="Times New Roman" w:hAnsiTheme="minorHAnsi" w:cstheme="minorHAnsi"/>
          <w:b w:val="0"/>
          <w:sz w:val="24"/>
          <w:szCs w:val="24"/>
        </w:rPr>
        <w:t>Create your user profile below and move through the self-a</w:t>
      </w:r>
      <w:r w:rsidR="00057980" w:rsidRPr="00555800">
        <w:rPr>
          <w:rFonts w:asciiTheme="minorHAnsi" w:eastAsia="Times New Roman" w:hAnsiTheme="minorHAnsi" w:cstheme="minorHAnsi"/>
          <w:b w:val="0"/>
          <w:sz w:val="24"/>
          <w:szCs w:val="24"/>
        </w:rPr>
        <w:t>ssessment tool at your own pace</w:t>
      </w:r>
      <w:r w:rsidRPr="00555800">
        <w:rPr>
          <w:rFonts w:asciiTheme="minorHAnsi" w:eastAsia="Times New Roman" w:hAnsiTheme="minorHAnsi" w:cstheme="minorHAnsi"/>
          <w:b w:val="0"/>
          <w:sz w:val="24"/>
          <w:szCs w:val="24"/>
        </w:rPr>
        <w:t>.</w:t>
      </w:r>
    </w:p>
    <w:p w14:paraId="3FB69345" w14:textId="77777777" w:rsidR="0018752C" w:rsidRPr="00555800" w:rsidRDefault="00B51531">
      <w:pPr>
        <w:pStyle w:val="Heading3"/>
        <w:rPr>
          <w:rFonts w:asciiTheme="minorHAnsi" w:eastAsia="Times New Roman" w:hAnsiTheme="minorHAnsi" w:cstheme="minorHAnsi"/>
          <w:color w:val="0070C0"/>
          <w:sz w:val="32"/>
          <w:szCs w:val="32"/>
        </w:rPr>
      </w:pPr>
      <w:r w:rsidRPr="00555800">
        <w:rPr>
          <w:rStyle w:val="Strong"/>
          <w:rFonts w:asciiTheme="minorHAnsi" w:eastAsia="Times New Roman" w:hAnsiTheme="minorHAnsi" w:cstheme="minorHAnsi"/>
          <w:b/>
          <w:bCs/>
          <w:color w:val="0070C0"/>
          <w:sz w:val="32"/>
          <w:szCs w:val="32"/>
        </w:rPr>
        <w:t>User Profile</w:t>
      </w:r>
    </w:p>
    <w:tbl>
      <w:tblPr>
        <w:tblStyle w:val="TableGrid"/>
        <w:tblW w:w="0" w:type="auto"/>
        <w:tblLook w:val="04A0" w:firstRow="1" w:lastRow="0" w:firstColumn="1" w:lastColumn="0" w:noHBand="0" w:noVBand="1"/>
      </w:tblPr>
      <w:tblGrid>
        <w:gridCol w:w="2310"/>
        <w:gridCol w:w="6932"/>
      </w:tblGrid>
      <w:tr w:rsidR="00307CEE" w:rsidRPr="00F531BD" w14:paraId="345CF602" w14:textId="77777777" w:rsidTr="00057980">
        <w:tc>
          <w:tcPr>
            <w:tcW w:w="2310" w:type="dxa"/>
          </w:tcPr>
          <w:p w14:paraId="5A3C88D8" w14:textId="77777777" w:rsidR="00307CEE" w:rsidRPr="00555800" w:rsidRDefault="00307CEE">
            <w:pPr>
              <w:pStyle w:val="Heading4"/>
              <w:rPr>
                <w:rFonts w:asciiTheme="minorHAnsi" w:eastAsia="Times New Roman" w:hAnsiTheme="minorHAnsi" w:cstheme="minorHAnsi"/>
                <w:b w:val="0"/>
              </w:rPr>
            </w:pPr>
            <w:r w:rsidRPr="00555800">
              <w:rPr>
                <w:rFonts w:asciiTheme="minorHAnsi" w:eastAsia="Times New Roman" w:hAnsiTheme="minorHAnsi" w:cstheme="minorHAnsi"/>
              </w:rPr>
              <w:t>State/Territory</w:t>
            </w:r>
          </w:p>
        </w:tc>
        <w:tc>
          <w:tcPr>
            <w:tcW w:w="6932" w:type="dxa"/>
          </w:tcPr>
          <w:p w14:paraId="5F5AAAF2" w14:textId="77777777" w:rsidR="00307CEE" w:rsidRPr="00555800" w:rsidRDefault="00307CEE">
            <w:pPr>
              <w:pStyle w:val="Heading4"/>
              <w:rPr>
                <w:rFonts w:asciiTheme="minorHAnsi" w:eastAsia="Times New Roman" w:hAnsiTheme="minorHAnsi" w:cstheme="minorHAnsi"/>
              </w:rPr>
            </w:pPr>
          </w:p>
        </w:tc>
      </w:tr>
      <w:tr w:rsidR="00307CEE" w:rsidRPr="00F531BD" w14:paraId="36686EBE" w14:textId="77777777" w:rsidTr="00057980">
        <w:tc>
          <w:tcPr>
            <w:tcW w:w="2310" w:type="dxa"/>
          </w:tcPr>
          <w:p w14:paraId="6D567A5F" w14:textId="77777777" w:rsidR="00307CEE" w:rsidRPr="00555800" w:rsidRDefault="00307CEE">
            <w:pPr>
              <w:pStyle w:val="Heading4"/>
              <w:rPr>
                <w:rFonts w:asciiTheme="minorHAnsi" w:eastAsia="Times New Roman" w:hAnsiTheme="minorHAnsi" w:cstheme="minorHAnsi"/>
              </w:rPr>
            </w:pPr>
            <w:r w:rsidRPr="00555800">
              <w:rPr>
                <w:rFonts w:asciiTheme="minorHAnsi" w:eastAsia="Times New Roman" w:hAnsiTheme="minorHAnsi" w:cstheme="minorHAnsi"/>
              </w:rPr>
              <w:t>Sector</w:t>
            </w:r>
          </w:p>
        </w:tc>
        <w:tc>
          <w:tcPr>
            <w:tcW w:w="6932" w:type="dxa"/>
          </w:tcPr>
          <w:p w14:paraId="29A191F0" w14:textId="77777777" w:rsidR="00307CEE" w:rsidRPr="00555800" w:rsidRDefault="00307CEE">
            <w:pPr>
              <w:pStyle w:val="Heading4"/>
              <w:rPr>
                <w:rFonts w:asciiTheme="minorHAnsi" w:eastAsia="Times New Roman" w:hAnsiTheme="minorHAnsi" w:cstheme="minorHAnsi"/>
              </w:rPr>
            </w:pPr>
          </w:p>
        </w:tc>
      </w:tr>
      <w:tr w:rsidR="00307CEE" w:rsidRPr="00F531BD" w14:paraId="1BA24060" w14:textId="77777777" w:rsidTr="00057980">
        <w:tc>
          <w:tcPr>
            <w:tcW w:w="2310" w:type="dxa"/>
          </w:tcPr>
          <w:p w14:paraId="5F6D3E98" w14:textId="77777777" w:rsidR="00307CEE" w:rsidRPr="00555800" w:rsidRDefault="00307CEE">
            <w:pPr>
              <w:pStyle w:val="Heading4"/>
              <w:rPr>
                <w:rFonts w:asciiTheme="minorHAnsi" w:eastAsia="Times New Roman" w:hAnsiTheme="minorHAnsi" w:cstheme="minorHAnsi"/>
              </w:rPr>
            </w:pPr>
            <w:r w:rsidRPr="00555800">
              <w:rPr>
                <w:rFonts w:asciiTheme="minorHAnsi" w:eastAsia="Times New Roman" w:hAnsiTheme="minorHAnsi" w:cstheme="minorHAnsi"/>
              </w:rPr>
              <w:t>Position</w:t>
            </w:r>
          </w:p>
        </w:tc>
        <w:tc>
          <w:tcPr>
            <w:tcW w:w="6932" w:type="dxa"/>
          </w:tcPr>
          <w:p w14:paraId="7D0749AC" w14:textId="77777777" w:rsidR="00307CEE" w:rsidRPr="00555800" w:rsidRDefault="00307CEE">
            <w:pPr>
              <w:pStyle w:val="Heading4"/>
              <w:rPr>
                <w:rFonts w:asciiTheme="minorHAnsi" w:eastAsia="Times New Roman" w:hAnsiTheme="minorHAnsi" w:cstheme="minorHAnsi"/>
              </w:rPr>
            </w:pPr>
          </w:p>
        </w:tc>
      </w:tr>
      <w:tr w:rsidR="00307CEE" w:rsidRPr="00F531BD" w14:paraId="5B86E76B" w14:textId="77777777" w:rsidTr="00057980">
        <w:tc>
          <w:tcPr>
            <w:tcW w:w="2310" w:type="dxa"/>
          </w:tcPr>
          <w:p w14:paraId="3A8C6423" w14:textId="77777777" w:rsidR="00307CEE" w:rsidRPr="00555800" w:rsidRDefault="00307CEE">
            <w:pPr>
              <w:pStyle w:val="Heading4"/>
              <w:rPr>
                <w:rFonts w:asciiTheme="minorHAnsi" w:eastAsia="Times New Roman" w:hAnsiTheme="minorHAnsi" w:cstheme="minorHAnsi"/>
              </w:rPr>
            </w:pPr>
            <w:r w:rsidRPr="00555800">
              <w:rPr>
                <w:rFonts w:asciiTheme="minorHAnsi" w:eastAsia="Times New Roman" w:hAnsiTheme="minorHAnsi" w:cstheme="minorHAnsi"/>
              </w:rPr>
              <w:t>School</w:t>
            </w:r>
          </w:p>
        </w:tc>
        <w:tc>
          <w:tcPr>
            <w:tcW w:w="6932" w:type="dxa"/>
          </w:tcPr>
          <w:p w14:paraId="36EA7492" w14:textId="77777777" w:rsidR="00307CEE" w:rsidRPr="00555800" w:rsidRDefault="00307CEE">
            <w:pPr>
              <w:pStyle w:val="Heading4"/>
              <w:rPr>
                <w:rFonts w:asciiTheme="minorHAnsi" w:eastAsia="Times New Roman" w:hAnsiTheme="minorHAnsi" w:cstheme="minorHAnsi"/>
              </w:rPr>
            </w:pPr>
          </w:p>
        </w:tc>
      </w:tr>
    </w:tbl>
    <w:p w14:paraId="6168E0AA" w14:textId="77777777" w:rsidR="00307CEE" w:rsidRPr="00555800" w:rsidRDefault="00307CEE">
      <w:pPr>
        <w:pStyle w:val="Heading4"/>
        <w:rPr>
          <w:rFonts w:asciiTheme="minorHAnsi" w:eastAsia="Times New Roman" w:hAnsiTheme="minorHAnsi" w:cstheme="minorHAnsi"/>
        </w:rPr>
      </w:pPr>
    </w:p>
    <w:p w14:paraId="0F7FD013" w14:textId="77777777" w:rsidR="00307CEE" w:rsidRPr="00555800" w:rsidRDefault="00642553" w:rsidP="00307CEE">
      <w:pPr>
        <w:jc w:val="center"/>
        <w:rPr>
          <w:rFonts w:asciiTheme="minorHAnsi" w:eastAsia="Times New Roman" w:hAnsiTheme="minorHAnsi" w:cstheme="minorHAnsi"/>
        </w:rPr>
      </w:pPr>
      <w:r>
        <w:rPr>
          <w:rFonts w:asciiTheme="minorHAnsi" w:eastAsia="Times New Roman" w:hAnsiTheme="minorHAnsi" w:cstheme="minorHAnsi"/>
        </w:rPr>
        <w:pict w14:anchorId="5E27F1C5">
          <v:rect id="_x0000_i1025" style="width:451.3pt;height:1.5pt" o:hralign="center" o:hrstd="t" o:hr="t" fillcolor="#a0a0a0" stroked="f"/>
        </w:pict>
      </w:r>
    </w:p>
    <w:p w14:paraId="355E151C" w14:textId="77777777" w:rsidR="00307CEE" w:rsidRPr="00555800" w:rsidRDefault="00307CEE">
      <w:pPr>
        <w:rPr>
          <w:rFonts w:asciiTheme="minorHAnsi" w:eastAsia="Times New Roman" w:hAnsiTheme="minorHAnsi" w:cstheme="minorHAnsi"/>
        </w:rPr>
      </w:pPr>
      <w:r w:rsidRPr="00555800">
        <w:rPr>
          <w:rFonts w:asciiTheme="minorHAnsi" w:eastAsia="Times New Roman" w:hAnsiTheme="minorHAnsi" w:cstheme="minorHAnsi"/>
        </w:rPr>
        <w:br w:type="page"/>
      </w:r>
    </w:p>
    <w:p w14:paraId="755CB374" w14:textId="77777777" w:rsidR="0018752C" w:rsidRPr="00555800" w:rsidRDefault="00B51531" w:rsidP="00FA7C7F">
      <w:pPr>
        <w:rPr>
          <w:rFonts w:asciiTheme="minorHAnsi" w:eastAsia="Times New Roman" w:hAnsiTheme="minorHAnsi" w:cstheme="minorHAnsi"/>
          <w:b/>
        </w:rPr>
      </w:pPr>
      <w:r w:rsidRPr="00555800">
        <w:rPr>
          <w:rFonts w:asciiTheme="minorHAnsi" w:eastAsia="Times New Roman" w:hAnsiTheme="minorHAnsi" w:cstheme="minorHAnsi"/>
          <w:noProof/>
        </w:rPr>
        <w:lastRenderedPageBreak/>
        <w:drawing>
          <wp:inline distT="0" distB="0" distL="0" distR="0" wp14:anchorId="3D72F6E6" wp14:editId="7E76A859">
            <wp:extent cx="6238875" cy="984948"/>
            <wp:effectExtent l="0" t="0" r="0" b="5715"/>
            <wp:docPr id="38" name="Picture 38" descr="School leader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chool leadership"/>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6269708" cy="989816"/>
                    </a:xfrm>
                    <a:prstGeom prst="rect">
                      <a:avLst/>
                    </a:prstGeom>
                    <a:noFill/>
                    <a:ln>
                      <a:noFill/>
                    </a:ln>
                  </pic:spPr>
                </pic:pic>
              </a:graphicData>
            </a:graphic>
          </wp:inline>
        </w:drawing>
      </w:r>
      <w:r w:rsidRPr="00555800">
        <w:rPr>
          <w:rFonts w:asciiTheme="minorHAnsi" w:eastAsia="Times New Roman" w:hAnsiTheme="minorHAnsi" w:cstheme="minorHAnsi"/>
        </w:rPr>
        <w:br/>
        <w:t>Active and committed leaders visibly support a whole-school approach to the development of a school career education plan through future-focused career education programs and services that ensure students transition effectively through secondary school.</w:t>
      </w:r>
    </w:p>
    <w:p w14:paraId="005D52A5" w14:textId="77777777" w:rsidR="00FA7C7F" w:rsidRPr="00555800" w:rsidRDefault="00FA7C7F" w:rsidP="00307CEE">
      <w:pPr>
        <w:jc w:val="center"/>
        <w:rPr>
          <w:rFonts w:asciiTheme="minorHAnsi" w:eastAsia="Times New Roman" w:hAnsiTheme="minorHAnsi" w:cstheme="minorHAnsi"/>
        </w:rPr>
      </w:pPr>
    </w:p>
    <w:tbl>
      <w:tblPr>
        <w:tblStyle w:val="LightList-Accent1"/>
        <w:tblW w:w="0" w:type="auto"/>
        <w:tblBorders>
          <w:top w:val="single" w:sz="4" w:space="0" w:color="01B5F0"/>
          <w:left w:val="single" w:sz="4" w:space="0" w:color="01B5F0"/>
          <w:bottom w:val="single" w:sz="4" w:space="0" w:color="01B5F0"/>
          <w:right w:val="single" w:sz="4" w:space="0" w:color="01B5F0"/>
          <w:insideH w:val="single" w:sz="4" w:space="0" w:color="01B5F0"/>
          <w:insideV w:val="single" w:sz="4" w:space="0" w:color="01B5F0"/>
        </w:tblBorders>
        <w:tblLook w:val="01E0" w:firstRow="1" w:lastRow="1" w:firstColumn="1" w:lastColumn="1" w:noHBand="0" w:noVBand="0"/>
      </w:tblPr>
      <w:tblGrid>
        <w:gridCol w:w="6664"/>
        <w:gridCol w:w="815"/>
        <w:gridCol w:w="1329"/>
        <w:gridCol w:w="928"/>
      </w:tblGrid>
      <w:tr w:rsidR="00AF020F" w:rsidRPr="00F531BD" w14:paraId="795AB2FA" w14:textId="77777777" w:rsidTr="00AF020F">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7382DD4" w14:textId="77777777" w:rsidR="00F26CE7" w:rsidRPr="00555800" w:rsidRDefault="00F26CE7" w:rsidP="00F26CE7">
            <w:pPr>
              <w:rPr>
                <w:rFonts w:asciiTheme="minorHAnsi" w:eastAsia="Times New Roman" w:hAnsiTheme="minorHAnsi" w:cstheme="minorHAnsi"/>
                <w:b w:val="0"/>
              </w:rPr>
            </w:pPr>
          </w:p>
          <w:p w14:paraId="6142E619" w14:textId="77777777" w:rsidR="0018752C" w:rsidRPr="00555800" w:rsidRDefault="001F3D5B" w:rsidP="00F26CE7">
            <w:pPr>
              <w:rPr>
                <w:rFonts w:asciiTheme="minorHAnsi" w:eastAsia="Times New Roman" w:hAnsiTheme="minorHAnsi" w:cstheme="minorHAnsi"/>
              </w:rPr>
            </w:pPr>
            <w:r w:rsidRPr="00555800">
              <w:rPr>
                <w:rFonts w:asciiTheme="minorHAnsi" w:eastAsia="Times New Roman" w:hAnsiTheme="minorHAnsi" w:cstheme="minorHAnsi"/>
              </w:rPr>
              <w:t>School leadership</w:t>
            </w:r>
          </w:p>
          <w:p w14:paraId="5E822B3F" w14:textId="77777777" w:rsidR="00F26CE7" w:rsidRPr="00555800" w:rsidRDefault="00F26CE7" w:rsidP="00F26CE7">
            <w:pPr>
              <w:rPr>
                <w:rFonts w:asciiTheme="minorHAnsi" w:eastAsia="Times New Roman" w:hAnsiTheme="minorHAnsi" w:cstheme="minorHAnsi"/>
                <w:b w:val="0"/>
              </w:rPr>
            </w:pP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right w:val="none" w:sz="0" w:space="0" w:color="auto"/>
            </w:tcBorders>
            <w:vAlign w:val="center"/>
            <w:hideMark/>
          </w:tcPr>
          <w:p w14:paraId="42C1FDF5" w14:textId="77777777" w:rsidR="0018752C" w:rsidRPr="00555800" w:rsidRDefault="00B51531" w:rsidP="00F26CE7">
            <w:pPr>
              <w:rPr>
                <w:rFonts w:asciiTheme="minorHAnsi" w:eastAsia="Times New Roman" w:hAnsiTheme="minorHAnsi" w:cstheme="minorHAnsi"/>
                <w:b w:val="0"/>
                <w:bCs w:val="0"/>
              </w:rPr>
            </w:pPr>
            <w:r w:rsidRPr="00555800">
              <w:rPr>
                <w:rFonts w:asciiTheme="minorHAnsi" w:eastAsia="Times New Roman" w:hAnsiTheme="minorHAnsi" w:cstheme="minorHAnsi"/>
              </w:rPr>
              <w:t>Never</w:t>
            </w:r>
          </w:p>
        </w:tc>
        <w:tc>
          <w:tcPr>
            <w:tcW w:w="0" w:type="auto"/>
            <w:vAlign w:val="center"/>
            <w:hideMark/>
          </w:tcPr>
          <w:p w14:paraId="27387353" w14:textId="77777777" w:rsidR="0018752C" w:rsidRPr="00555800" w:rsidRDefault="00B51531" w:rsidP="00F26CE7">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555800">
              <w:rPr>
                <w:rFonts w:asciiTheme="minorHAnsi" w:eastAsia="Times New Roman" w:hAnsiTheme="minorHAnsi" w:cstheme="minorHAnsi"/>
              </w:rPr>
              <w:t>Sometimes</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3BAD1064" w14:textId="77777777" w:rsidR="0018752C" w:rsidRPr="00555800" w:rsidRDefault="00B51531" w:rsidP="00F26CE7">
            <w:pPr>
              <w:rPr>
                <w:rFonts w:asciiTheme="minorHAnsi" w:eastAsia="Times New Roman" w:hAnsiTheme="minorHAnsi" w:cstheme="minorHAnsi"/>
                <w:b w:val="0"/>
                <w:bCs w:val="0"/>
              </w:rPr>
            </w:pPr>
            <w:r w:rsidRPr="00555800">
              <w:rPr>
                <w:rFonts w:asciiTheme="minorHAnsi" w:eastAsia="Times New Roman" w:hAnsiTheme="minorHAnsi" w:cstheme="minorHAnsi"/>
              </w:rPr>
              <w:t>Always</w:t>
            </w:r>
          </w:p>
        </w:tc>
      </w:tr>
      <w:tr w:rsidR="00FA7C7F" w:rsidRPr="00F531BD" w14:paraId="04246005"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7911B2E" w14:textId="77777777" w:rsidR="0018752C" w:rsidRPr="00555800" w:rsidRDefault="00B51531">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is linked to the school strategic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4CC7F05" w14:textId="77777777" w:rsidR="0018752C" w:rsidRPr="00555800" w:rsidRDefault="00FA7C7F">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343184FC" w14:textId="77777777" w:rsidR="0018752C" w:rsidRPr="00555800" w:rsidRDefault="00FA7C7F">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6AC78ACA" w14:textId="77777777" w:rsidR="0018752C" w:rsidRPr="00B2646C" w:rsidRDefault="00FA7C7F">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6D71C45B"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02846461"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Official school documentation recognises career education explicitly as a strategy for all students and addresses how it will assist in achieving school wide goals.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2C0B986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3E3A0D5"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E9DF94C"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46996450"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086B88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has stated aims and objectives that are informed by the analysis of student needs.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B626C1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59DA502D"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742BEAB"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07408325"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05AA21C4"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School leadership changes do not impact upon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ADE015E"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1E75095"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020B5174"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4EF0FA23"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0F3D82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 xml:space="preserve">The roles and responsibilities of career development practitioners are clearly defined and reflect the aims and objectives of the </w:t>
            </w:r>
            <w:r w:rsidR="00B2646C">
              <w:rPr>
                <w:rFonts w:asciiTheme="minorHAnsi" w:eastAsia="Times New Roman" w:hAnsiTheme="minorHAnsi" w:cstheme="minorHAnsi"/>
              </w:rPr>
              <w:t xml:space="preserve">school </w:t>
            </w:r>
            <w:r w:rsidRPr="00555800">
              <w:rPr>
                <w:rFonts w:asciiTheme="minorHAnsi" w:eastAsia="Times New Roman" w:hAnsiTheme="minorHAnsi" w:cstheme="minorHAnsi"/>
              </w:rPr>
              <w:t>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35B8BD2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B3D8665"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52598285"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4C825D0C"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0DB8F80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 xml:space="preserve">School leadership supports career development practitioners through appropriate professional learning linked to the </w:t>
            </w:r>
            <w:hyperlink r:id="rId11" w:tgtFrame="_blank" w:history="1">
              <w:r w:rsidRPr="00555800">
                <w:rPr>
                  <w:rStyle w:val="Hyperlink"/>
                  <w:rFonts w:asciiTheme="minorHAnsi" w:eastAsia="Times New Roman" w:hAnsiTheme="minorHAnsi" w:cstheme="minorHAnsi"/>
                </w:rPr>
                <w:t>CICA Professional Standards for Australian Career Practitioners</w:t>
              </w:r>
            </w:hyperlink>
            <w:r w:rsidRPr="00555800">
              <w:rPr>
                <w:rFonts w:asciiTheme="minorHAnsi" w:eastAsia="Times New Roman" w:hAnsiTheme="minorHAnsi" w:cstheme="minorHAnsi"/>
              </w:rPr>
              <w:t>.</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C1083F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70A400AF"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EBB24DF"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7FD2F195"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0386DA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Professionally qualified career development practitioners are employed.</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FD26BEA"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5682D336"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73EDAB56"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33AA218A"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A8ADE55"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is discussed and placed on the agenda of school leadership meetings, staff meetings, school and parent council meetings.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1C8050C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01A88DDC"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3A56EC0A"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69457D6A"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0D56B4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is appropriately resourced as a percentage of the school budget.</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3681227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314E8E2"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436E6EB"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544B0310"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9E9469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budget is reviewed annually and amended to support new career education programs and initiatives as required.</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7546DF95"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AFC3C35"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99E9870"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2E00D7D6"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CC158C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School leadership ensures that sufficient time is provided to achieve the stated aims and objectives outlined in the</w:t>
            </w:r>
            <w:r w:rsidR="00DC456E">
              <w:rPr>
                <w:rFonts w:asciiTheme="minorHAnsi" w:eastAsia="Times New Roman" w:hAnsiTheme="minorHAnsi" w:cstheme="minorHAnsi"/>
              </w:rPr>
              <w:t xml:space="preserve"> school</w:t>
            </w:r>
            <w:r w:rsidRPr="00555800">
              <w:rPr>
                <w:rFonts w:asciiTheme="minorHAnsi" w:eastAsia="Times New Roman" w:hAnsiTheme="minorHAnsi" w:cstheme="minorHAnsi"/>
              </w:rPr>
              <w:t xml:space="preserve">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07692B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5FE775EF"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DA42A8A"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371AF9FF"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164EF3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School leadership publicly support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8397C26"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05CAB20"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E1DC4FD"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4FC028F2"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0F58E8B" w14:textId="77777777" w:rsidR="00FA7C7F" w:rsidRPr="00555800" w:rsidRDefault="00FA7C7F" w:rsidP="00F1045B">
            <w:pPr>
              <w:rPr>
                <w:rFonts w:asciiTheme="minorHAnsi" w:eastAsia="Times New Roman" w:hAnsiTheme="minorHAnsi" w:cstheme="minorHAnsi"/>
                <w:b w:val="0"/>
              </w:rPr>
            </w:pPr>
            <w:r w:rsidRPr="00555800">
              <w:rPr>
                <w:rFonts w:asciiTheme="minorHAnsi" w:eastAsia="Times New Roman" w:hAnsiTheme="minorHAnsi" w:cstheme="minorHAnsi"/>
              </w:rPr>
              <w:t xml:space="preserve">The career development practitioner’s </w:t>
            </w:r>
            <w:r w:rsidR="00F1045B" w:rsidRPr="00555800">
              <w:rPr>
                <w:rFonts w:asciiTheme="minorHAnsi" w:eastAsia="Times New Roman" w:hAnsiTheme="minorHAnsi" w:cstheme="minorHAnsi"/>
              </w:rPr>
              <w:t xml:space="preserve">role description is </w:t>
            </w:r>
            <w:r w:rsidRPr="00555800">
              <w:rPr>
                <w:rFonts w:asciiTheme="minorHAnsi" w:eastAsia="Times New Roman" w:hAnsiTheme="minorHAnsi" w:cstheme="minorHAnsi"/>
              </w:rPr>
              <w:t>linked to the aims and objectives of the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76A3B5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1737870"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5E00F85"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01E296C6"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19EFBEA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lastRenderedPageBreak/>
              <w:t>School leadership ensures that there is a documented induction and succession plan for staff changes in the career education programs and services.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1D7103DA"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13AD821D"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026543B1"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60D6F2C8"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CBEE99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School leadership communicates its expectations about a whole school approach to career education.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315525E"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405E227"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0C1AB57"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6A345118"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312CDC1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 member of the school leadership team is responsible for monitoring the aims and objectives of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21052F3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EF1DD72"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FC957A5"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238AAED5"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418052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 member of the school leadership team works in close association with career development practitioners and those teaching career education.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88B41B3"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71644C43"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FCE972F"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09B7E1F9"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1A61E32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All teachers can describe the aims, objectives and outcomes of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3854AE8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3B85CF1"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2D2529A"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5DBA5CEE"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E64C307"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 career education team is established and provides support and direction for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A9ADEE0"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265109E"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A3B3DB0"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1E8D2889"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18C080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development practitioners and general teaching staff promote the school career education plan and services in a variety of mediums e.g. staff meetings, parent meetings, school newsletters, school website, annual report.</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41DC2A7"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04C131AD"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029B6563"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23DFC33B" w14:textId="77777777" w:rsidTr="00AF02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858D1A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includes mechanisms for regular review, evaluation and updating.</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26F17BA"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2AEE3FA5"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10C6733"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A7C7F" w:rsidRPr="00F531BD" w14:paraId="0B990D28" w14:textId="77777777" w:rsidTr="00AF020F">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A516EA5"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Regular monitoring mechanisms are in place to review student outcomes.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10EA356"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99CC33B"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DFA6F9E" w14:textId="77777777" w:rsidR="00FA7C7F" w:rsidRPr="00B2646C" w:rsidRDefault="00FA7C7F"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r w:rsidR="00F26CE7" w:rsidRPr="00F531BD" w14:paraId="61F8BC75" w14:textId="77777777" w:rsidTr="00AF020F">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tcPr>
          <w:p w14:paraId="099A6012" w14:textId="77777777" w:rsidR="00F26CE7" w:rsidRPr="00555800" w:rsidRDefault="00F26CE7">
            <w:pPr>
              <w:rPr>
                <w:rFonts w:asciiTheme="minorHAnsi" w:eastAsia="Times New Roman" w:hAnsiTheme="minorHAnsi" w:cstheme="minorHAnsi"/>
                <w:b w:val="0"/>
              </w:rPr>
            </w:pPr>
            <w:r w:rsidRPr="00555800">
              <w:rPr>
                <w:rFonts w:asciiTheme="minorHAnsi" w:eastAsia="Times New Roman" w:hAnsiTheme="minorHAnsi" w:cstheme="minorHAnsi"/>
              </w:rPr>
              <w:t>Student destination data is collected on an annual basis to monitor post-school student outcomes.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2645049" w14:textId="77777777" w:rsidR="00F26CE7" w:rsidRPr="00B2646C" w:rsidRDefault="00F26CE7"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c>
          <w:tcPr>
            <w:tcW w:w="0" w:type="auto"/>
            <w:tcBorders>
              <w:top w:val="none" w:sz="0" w:space="0" w:color="auto"/>
              <w:bottom w:val="none" w:sz="0" w:space="0" w:color="auto"/>
            </w:tcBorders>
          </w:tcPr>
          <w:p w14:paraId="5D68A768" w14:textId="77777777" w:rsidR="00F26CE7" w:rsidRPr="00B2646C" w:rsidRDefault="00F26CE7" w:rsidP="00057980">
            <w:pPr>
              <w:jc w:val="center"/>
              <w:cnfStyle w:val="010000000000" w:firstRow="0" w:lastRow="1" w:firstColumn="0" w:lastColumn="0" w:oddVBand="0" w:evenVBand="0" w:oddHBand="0" w:evenHBand="0" w:firstRowFirstColumn="0" w:firstRowLastColumn="0" w:lastRowFirstColumn="0" w:lastRowLastColumn="0"/>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2EB250A" w14:textId="77777777" w:rsidR="00F26CE7" w:rsidRPr="00B2646C" w:rsidRDefault="00F26CE7" w:rsidP="00057980">
            <w:pPr>
              <w:jc w:val="center"/>
              <w:rPr>
                <w:rFonts w:asciiTheme="minorHAnsi" w:eastAsia="Times New Roman" w:hAnsiTheme="minorHAnsi" w:cstheme="minorHAnsi"/>
                <w:b w:val="0"/>
              </w:rPr>
            </w:pPr>
            <w:r w:rsidRPr="00B2646C">
              <w:rPr>
                <w:rFonts w:asciiTheme="minorHAnsi" w:eastAsia="Times New Roman" w:hAnsiTheme="minorHAnsi" w:cstheme="minorHAnsi"/>
                <w:b w:val="0"/>
              </w:rPr>
              <w:sym w:font="Wingdings" w:char="F06F"/>
            </w:r>
          </w:p>
        </w:tc>
      </w:tr>
    </w:tbl>
    <w:p w14:paraId="1E62CDD1" w14:textId="77777777" w:rsidR="0018752C" w:rsidRPr="00555800" w:rsidRDefault="0018752C">
      <w:pPr>
        <w:pStyle w:val="NormalWeb"/>
        <w:spacing w:after="240" w:afterAutospacing="0"/>
        <w:rPr>
          <w:rFonts w:asciiTheme="minorHAnsi" w:hAnsiTheme="minorHAnsi" w:cstheme="minorHAnsi"/>
        </w:rPr>
      </w:pPr>
    </w:p>
    <w:p w14:paraId="4F7E8153" w14:textId="77777777" w:rsidR="0018752C" w:rsidRPr="00555800" w:rsidRDefault="00642553">
      <w:pPr>
        <w:jc w:val="center"/>
        <w:rPr>
          <w:rFonts w:asciiTheme="minorHAnsi" w:eastAsia="Times New Roman" w:hAnsiTheme="minorHAnsi" w:cstheme="minorHAnsi"/>
        </w:rPr>
      </w:pPr>
      <w:r>
        <w:rPr>
          <w:rFonts w:asciiTheme="minorHAnsi" w:eastAsia="Times New Roman" w:hAnsiTheme="minorHAnsi" w:cstheme="minorHAnsi"/>
        </w:rPr>
        <w:pict w14:anchorId="29255386">
          <v:rect id="_x0000_i1026" style="width:451.3pt;height:1.5pt" o:hralign="center" o:hrstd="t" o:hr="t" fillcolor="#a0a0a0" stroked="f"/>
        </w:pict>
      </w:r>
    </w:p>
    <w:p w14:paraId="4334220C" w14:textId="77777777" w:rsidR="001F3D5B" w:rsidRPr="00555800" w:rsidRDefault="001F3D5B">
      <w:pPr>
        <w:rPr>
          <w:rFonts w:asciiTheme="minorHAnsi" w:eastAsia="Times New Roman" w:hAnsiTheme="minorHAnsi" w:cstheme="minorHAnsi"/>
          <w:b/>
          <w:bCs/>
        </w:rPr>
      </w:pPr>
      <w:r w:rsidRPr="00555800">
        <w:rPr>
          <w:rFonts w:asciiTheme="minorHAnsi" w:eastAsia="Times New Roman" w:hAnsiTheme="minorHAnsi" w:cstheme="minorHAnsi"/>
        </w:rPr>
        <w:br w:type="page"/>
      </w:r>
    </w:p>
    <w:p w14:paraId="420AF87B" w14:textId="77777777" w:rsidR="0018752C" w:rsidRPr="00555800" w:rsidRDefault="00B96362">
      <w:pPr>
        <w:pStyle w:val="Heading4"/>
        <w:rPr>
          <w:rFonts w:asciiTheme="minorHAnsi" w:eastAsia="Times New Roman" w:hAnsiTheme="minorHAnsi" w:cstheme="minorHAnsi"/>
        </w:rPr>
      </w:pPr>
      <w:r w:rsidRPr="00555800">
        <w:rPr>
          <w:rFonts w:asciiTheme="minorHAnsi" w:eastAsia="Times New Roman" w:hAnsiTheme="minorHAnsi" w:cstheme="minorHAnsi"/>
          <w:noProof/>
        </w:rPr>
        <w:lastRenderedPageBreak/>
        <w:drawing>
          <wp:inline distT="0" distB="0" distL="0" distR="0" wp14:anchorId="1801F274" wp14:editId="1DBF1D84">
            <wp:extent cx="6276975" cy="991028"/>
            <wp:effectExtent l="0" t="0" r="0" b="0"/>
            <wp:docPr id="4" name="Picture 4" descr="Learning for life beyon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earning for life beyond school"/>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6277209" cy="991065"/>
                    </a:xfrm>
                    <a:prstGeom prst="rect">
                      <a:avLst/>
                    </a:prstGeom>
                    <a:noFill/>
                    <a:ln>
                      <a:noFill/>
                    </a:ln>
                  </pic:spPr>
                </pic:pic>
              </a:graphicData>
            </a:graphic>
          </wp:inline>
        </w:drawing>
      </w:r>
      <w:r w:rsidR="00B51531" w:rsidRPr="00555800">
        <w:rPr>
          <w:rFonts w:asciiTheme="minorHAnsi" w:eastAsia="Times New Roman" w:hAnsiTheme="minorHAnsi" w:cstheme="minorHAnsi"/>
        </w:rPr>
        <w:br/>
      </w:r>
      <w:r w:rsidR="00B51531" w:rsidRPr="00555800">
        <w:rPr>
          <w:rFonts w:asciiTheme="minorHAnsi" w:eastAsia="Times New Roman" w:hAnsiTheme="minorHAnsi" w:cstheme="minorHAnsi"/>
          <w:b w:val="0"/>
        </w:rPr>
        <w:t>All teachers should link curriculum learning with career management competencies. Career management competencies equip students to better understand themselves, make informed decisions about learning and work options, act on their decisions and participate effectively in work and society. The specific careers curriculum needs to be coordinated and led by an appropriately trained and qualified career development practitioner.</w:t>
      </w:r>
    </w:p>
    <w:tbl>
      <w:tblPr>
        <w:tblStyle w:val="LightList-Accent2"/>
        <w:tblW w:w="0" w:type="auto"/>
        <w:tblBorders>
          <w:top w:val="single" w:sz="4" w:space="0" w:color="E61D85"/>
          <w:left w:val="single" w:sz="4" w:space="0" w:color="E61D85"/>
          <w:bottom w:val="single" w:sz="4" w:space="0" w:color="E61D85"/>
          <w:right w:val="single" w:sz="4" w:space="0" w:color="E61D85"/>
          <w:insideH w:val="single" w:sz="4" w:space="0" w:color="E61D85"/>
          <w:insideV w:val="single" w:sz="4" w:space="0" w:color="E61D85"/>
        </w:tblBorders>
        <w:tblLook w:val="01E0" w:firstRow="1" w:lastRow="1" w:firstColumn="1" w:lastColumn="1" w:noHBand="0" w:noVBand="0"/>
      </w:tblPr>
      <w:tblGrid>
        <w:gridCol w:w="6664"/>
        <w:gridCol w:w="815"/>
        <w:gridCol w:w="1329"/>
        <w:gridCol w:w="928"/>
      </w:tblGrid>
      <w:tr w:rsidR="0018752C" w:rsidRPr="00F531BD" w14:paraId="3B185B83" w14:textId="77777777" w:rsidTr="00DA7A54">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9EB6385" w14:textId="77777777" w:rsidR="0018752C" w:rsidRPr="00555800" w:rsidRDefault="0018752C" w:rsidP="00AF020F">
            <w:pPr>
              <w:rPr>
                <w:rFonts w:asciiTheme="minorHAnsi" w:eastAsia="Times New Roman" w:hAnsiTheme="minorHAnsi" w:cstheme="minorHAnsi"/>
              </w:rPr>
            </w:pPr>
          </w:p>
          <w:p w14:paraId="1655C12E" w14:textId="77777777" w:rsidR="00AF020F" w:rsidRPr="00555800" w:rsidRDefault="00AF020F" w:rsidP="00AF020F">
            <w:pPr>
              <w:rPr>
                <w:rFonts w:asciiTheme="minorHAnsi" w:eastAsia="Times New Roman" w:hAnsiTheme="minorHAnsi" w:cstheme="minorHAnsi"/>
              </w:rPr>
            </w:pPr>
            <w:r w:rsidRPr="00555800">
              <w:rPr>
                <w:rFonts w:asciiTheme="minorHAnsi" w:eastAsia="Times New Roman" w:hAnsiTheme="minorHAnsi" w:cstheme="minorHAnsi"/>
              </w:rPr>
              <w:t>Learning for life beyond school</w:t>
            </w:r>
          </w:p>
          <w:p w14:paraId="72E0CFB5" w14:textId="77777777" w:rsidR="00AF020F" w:rsidRPr="00555800" w:rsidRDefault="00AF020F" w:rsidP="00AF020F">
            <w:pPr>
              <w:rPr>
                <w:rFonts w:asciiTheme="minorHAnsi" w:eastAsia="Times New Roman"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right w:val="none" w:sz="0" w:space="0" w:color="auto"/>
            </w:tcBorders>
            <w:vAlign w:val="center"/>
            <w:hideMark/>
          </w:tcPr>
          <w:p w14:paraId="358D5654" w14:textId="77777777" w:rsidR="0018752C" w:rsidRPr="00555800" w:rsidRDefault="00B51531" w:rsidP="00AF020F">
            <w:pPr>
              <w:rPr>
                <w:rFonts w:asciiTheme="minorHAnsi" w:eastAsia="Times New Roman" w:hAnsiTheme="minorHAnsi" w:cstheme="minorHAnsi"/>
                <w:b w:val="0"/>
                <w:bCs w:val="0"/>
              </w:rPr>
            </w:pPr>
            <w:r w:rsidRPr="00555800">
              <w:rPr>
                <w:rFonts w:asciiTheme="minorHAnsi" w:eastAsia="Times New Roman" w:hAnsiTheme="minorHAnsi" w:cstheme="minorHAnsi"/>
              </w:rPr>
              <w:t>Never</w:t>
            </w:r>
          </w:p>
        </w:tc>
        <w:tc>
          <w:tcPr>
            <w:tcW w:w="0" w:type="auto"/>
            <w:vAlign w:val="center"/>
            <w:hideMark/>
          </w:tcPr>
          <w:p w14:paraId="0A35ACDC" w14:textId="77777777" w:rsidR="0018752C" w:rsidRPr="00555800" w:rsidRDefault="00B51531" w:rsidP="00AF020F">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555800">
              <w:rPr>
                <w:rFonts w:asciiTheme="minorHAnsi" w:eastAsia="Times New Roman" w:hAnsiTheme="minorHAnsi" w:cstheme="minorHAnsi"/>
              </w:rPr>
              <w:t>Sometimes</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48352D51" w14:textId="77777777" w:rsidR="0018752C" w:rsidRPr="00555800" w:rsidRDefault="00B51531" w:rsidP="00AF020F">
            <w:pPr>
              <w:rPr>
                <w:rFonts w:asciiTheme="minorHAnsi" w:eastAsia="Times New Roman" w:hAnsiTheme="minorHAnsi" w:cstheme="minorHAnsi"/>
                <w:b w:val="0"/>
                <w:bCs w:val="0"/>
              </w:rPr>
            </w:pPr>
            <w:r w:rsidRPr="00555800">
              <w:rPr>
                <w:rFonts w:asciiTheme="minorHAnsi" w:eastAsia="Times New Roman" w:hAnsiTheme="minorHAnsi" w:cstheme="minorHAnsi"/>
              </w:rPr>
              <w:t>Always</w:t>
            </w:r>
          </w:p>
        </w:tc>
      </w:tr>
      <w:tr w:rsidR="00FA7C7F" w:rsidRPr="00F531BD" w14:paraId="246C0D69"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307B775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career education plan adopts a developmental approach, tailoring the content of career education and guidance to the developmental stages of the student.</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hideMark/>
          </w:tcPr>
          <w:p w14:paraId="0B9D709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hideMark/>
          </w:tcPr>
          <w:p w14:paraId="31F5F920"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hideMark/>
          </w:tcPr>
          <w:p w14:paraId="4462FC0B"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3FEB8F28"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04B3FB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 xml:space="preserve">Curriculum and pastoral planning documents contain links to and reference the career management competencies contained in the Australian Blueprint for Career Development (ABCD) and the ten skills areas of the Core Skills for Work </w:t>
            </w:r>
            <w:r w:rsidR="00F1045B" w:rsidRPr="00555800">
              <w:rPr>
                <w:rFonts w:asciiTheme="minorHAnsi" w:eastAsia="Times New Roman" w:hAnsiTheme="minorHAnsi" w:cstheme="minorHAnsi"/>
              </w:rPr>
              <w:t xml:space="preserve">Developmental </w:t>
            </w:r>
            <w:r w:rsidRPr="00555800">
              <w:rPr>
                <w:rFonts w:asciiTheme="minorHAnsi" w:eastAsia="Times New Roman" w:hAnsiTheme="minorHAnsi" w:cstheme="minorHAnsi"/>
              </w:rPr>
              <w:t>Framework (CSfW).</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1D7859A"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042D3B0B"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63EBD28"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147694BE"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ADFD36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Purposeful and planned links to career management competencies are consistently demonstrated in classroom practice and pastoral activities.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7BD5F5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6FF9FC5"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7A0F228"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065880EF"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434F6F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Teachers are able to articulate how career management competencies assist outcomes in their subject programs.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1EF2650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41B73F8"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3C3CDF8A"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0C1A7411"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0C57157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Teaching and learning helps build career management competencies through connected and contextualised learning across the curriculum and pastoral areas.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3DF120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FC37F4C"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9F7378A"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5D62E2EC"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DE355D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Student-centred learning approaches facilitate the development of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561E723"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7ECFA43"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3949C04B"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5DE28797"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35A8643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Mapping processes identify how and where the building of career management competencies occurs across the school.</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181A05E0"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39601F11"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3794ADF6"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1D1853D5"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67881CC"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Mapping processes identify how student diversity needs are being met.</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818560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08AA6D52"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0D309D89"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53D9C3DE"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954DBA9"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Systems are in place to identify students disengaged from education and training or at risk of disengaging.</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77BAE9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3EE5F302"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6A85BE3"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3C8246D3"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43C028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Innovative teaching and learning strategies are used in the delivery of career education programs and services.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D39B794"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A448DFE"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13083267"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12C30576"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CE3E95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development theories underpin career education programs and services.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E7B7C87"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626543A6"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61E113D7"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4BDFCA6B"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EB537F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ensures consistent, agreed career education terminology is used in classroom practice and pastoral activities.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931C09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4B77A31"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DD768E3"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07B9037E"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36551B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lastRenderedPageBreak/>
              <w:t>Career development practitioners can describe recent developments in career development theory and practice both nationally and internationally.</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0FDF54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69B7D6BF"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CB64670"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3913EC44"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FC7B337"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Latest resources are assessed for currency and accuracy and included in career education programs and services.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B3338E6"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471A82F5"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F1EBBB5"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5E7F9815"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C5BBA8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All teaching staff are involved in professional learning about career education.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610A8DB"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782AE080"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FF393F3"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r w:rsidR="00FA7C7F" w:rsidRPr="00F531BD" w14:paraId="3225058B" w14:textId="77777777" w:rsidTr="00DA7A54">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FFA506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Individual students’ career management competencies are measured to help them identify areas of strength and opportunities for further development.</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0EBFD34"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c>
          <w:tcPr>
            <w:tcW w:w="0" w:type="auto"/>
            <w:tcBorders>
              <w:top w:val="none" w:sz="0" w:space="0" w:color="auto"/>
              <w:bottom w:val="none" w:sz="0" w:space="0" w:color="auto"/>
            </w:tcBorders>
          </w:tcPr>
          <w:p w14:paraId="185D6FB0" w14:textId="77777777" w:rsidR="00FA7C7F" w:rsidRPr="00292211" w:rsidRDefault="00FA7C7F" w:rsidP="00057980">
            <w:pPr>
              <w:jc w:val="center"/>
              <w:cnfStyle w:val="010000000000" w:firstRow="0" w:lastRow="1" w:firstColumn="0" w:lastColumn="0" w:oddVBand="0" w:evenVBand="0" w:oddHBand="0" w:evenHBand="0" w:firstRowFirstColumn="0" w:firstRowLastColumn="0" w:lastRowFirstColumn="0" w:lastRowLastColumn="0"/>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53926477" w14:textId="77777777" w:rsidR="00FA7C7F" w:rsidRPr="00292211" w:rsidRDefault="00FA7C7F" w:rsidP="00057980">
            <w:pPr>
              <w:jc w:val="center"/>
              <w:rPr>
                <w:rFonts w:asciiTheme="minorHAnsi" w:eastAsia="Times New Roman" w:hAnsiTheme="minorHAnsi" w:cstheme="minorHAnsi"/>
                <w:b w:val="0"/>
              </w:rPr>
            </w:pPr>
            <w:r w:rsidRPr="00292211">
              <w:rPr>
                <w:rFonts w:asciiTheme="minorHAnsi" w:eastAsia="Times New Roman" w:hAnsiTheme="minorHAnsi" w:cstheme="minorHAnsi"/>
                <w:b w:val="0"/>
              </w:rPr>
              <w:sym w:font="Wingdings" w:char="F06F"/>
            </w:r>
          </w:p>
        </w:tc>
      </w:tr>
    </w:tbl>
    <w:p w14:paraId="515276F1" w14:textId="77777777" w:rsidR="0018752C" w:rsidRPr="00555800" w:rsidRDefault="0018752C">
      <w:pPr>
        <w:pStyle w:val="NormalWeb"/>
        <w:spacing w:after="240" w:afterAutospacing="0"/>
        <w:rPr>
          <w:rFonts w:asciiTheme="minorHAnsi" w:hAnsiTheme="minorHAnsi" w:cstheme="minorHAnsi"/>
        </w:rPr>
      </w:pPr>
    </w:p>
    <w:p w14:paraId="63A9E666" w14:textId="77777777" w:rsidR="0018752C" w:rsidRPr="00555800" w:rsidRDefault="00642553">
      <w:pPr>
        <w:jc w:val="center"/>
        <w:rPr>
          <w:rFonts w:asciiTheme="minorHAnsi" w:eastAsia="Times New Roman" w:hAnsiTheme="minorHAnsi" w:cstheme="minorHAnsi"/>
        </w:rPr>
      </w:pPr>
      <w:r>
        <w:rPr>
          <w:rFonts w:asciiTheme="minorHAnsi" w:eastAsia="Times New Roman" w:hAnsiTheme="minorHAnsi" w:cstheme="minorHAnsi"/>
        </w:rPr>
        <w:pict w14:anchorId="47DC0E78">
          <v:rect id="_x0000_i1027" style="width:451.3pt;height:1.5pt" o:hralign="center" o:hrstd="t" o:hr="t" fillcolor="#a0a0a0" stroked="f"/>
        </w:pict>
      </w:r>
    </w:p>
    <w:p w14:paraId="07F8B1A6" w14:textId="77777777" w:rsidR="00AF020F" w:rsidRPr="00555800" w:rsidRDefault="00AF020F">
      <w:pPr>
        <w:rPr>
          <w:rFonts w:asciiTheme="minorHAnsi" w:eastAsia="Times New Roman" w:hAnsiTheme="minorHAnsi" w:cstheme="minorHAnsi"/>
          <w:b/>
          <w:bCs/>
        </w:rPr>
      </w:pPr>
      <w:r w:rsidRPr="00555800">
        <w:rPr>
          <w:rFonts w:asciiTheme="minorHAnsi" w:eastAsia="Times New Roman" w:hAnsiTheme="minorHAnsi" w:cstheme="minorHAnsi"/>
        </w:rPr>
        <w:br w:type="page"/>
      </w:r>
    </w:p>
    <w:p w14:paraId="6AC3D191" w14:textId="77777777" w:rsidR="0018752C" w:rsidRPr="00555800" w:rsidRDefault="00B51531">
      <w:pPr>
        <w:pStyle w:val="Heading4"/>
        <w:rPr>
          <w:rFonts w:asciiTheme="minorHAnsi" w:eastAsia="Times New Roman" w:hAnsiTheme="minorHAnsi" w:cstheme="minorHAnsi"/>
        </w:rPr>
      </w:pPr>
      <w:r w:rsidRPr="00555800">
        <w:rPr>
          <w:rFonts w:asciiTheme="minorHAnsi" w:eastAsia="Times New Roman" w:hAnsiTheme="minorHAnsi" w:cstheme="minorHAnsi"/>
          <w:noProof/>
        </w:rPr>
        <w:lastRenderedPageBreak/>
        <w:drawing>
          <wp:inline distT="0" distB="0" distL="0" distR="0" wp14:anchorId="6023F04D" wp14:editId="5DC6AA97">
            <wp:extent cx="6229350" cy="983445"/>
            <wp:effectExtent l="0" t="0" r="0" b="7620"/>
            <wp:docPr id="36" name="Picture 36" descr="Work exploration and employer engagement opport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k exploration and employer engagement opportunities"/>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6260136" cy="988305"/>
                    </a:xfrm>
                    <a:prstGeom prst="rect">
                      <a:avLst/>
                    </a:prstGeom>
                    <a:noFill/>
                    <a:ln>
                      <a:noFill/>
                    </a:ln>
                  </pic:spPr>
                </pic:pic>
              </a:graphicData>
            </a:graphic>
          </wp:inline>
        </w:drawing>
      </w:r>
      <w:r w:rsidR="00FA7C7F" w:rsidRPr="00555800">
        <w:rPr>
          <w:rFonts w:asciiTheme="minorHAnsi" w:eastAsia="Times New Roman" w:hAnsiTheme="minorHAnsi" w:cstheme="minorHAnsi"/>
        </w:rPr>
        <w:br/>
      </w:r>
      <w:r w:rsidRPr="00555800">
        <w:rPr>
          <w:rFonts w:asciiTheme="minorHAnsi" w:eastAsia="Times New Roman" w:hAnsiTheme="minorHAnsi" w:cstheme="minorHAnsi"/>
          <w:b w:val="0"/>
        </w:rPr>
        <w:t>Every student should have multiple opportunities to learn from employers about work, employment and the skills that are valued in the workplace. Employers are a valuable asset in working with schools in assisting students to understand work and jobs. Helping students develop skills and knowledge provides many benefits not only for students but also for employers.</w:t>
      </w:r>
    </w:p>
    <w:tbl>
      <w:tblPr>
        <w:tblStyle w:val="LightList-Accent3"/>
        <w:tblW w:w="0" w:type="auto"/>
        <w:tblBorders>
          <w:top w:val="single" w:sz="4" w:space="0" w:color="71C043"/>
          <w:left w:val="single" w:sz="4" w:space="0" w:color="71C043"/>
          <w:bottom w:val="single" w:sz="4" w:space="0" w:color="71C043"/>
          <w:right w:val="single" w:sz="4" w:space="0" w:color="71C043"/>
          <w:insideH w:val="single" w:sz="4" w:space="0" w:color="71C043"/>
          <w:insideV w:val="single" w:sz="4" w:space="0" w:color="71C043"/>
        </w:tblBorders>
        <w:tblLook w:val="01E0" w:firstRow="1" w:lastRow="1" w:firstColumn="1" w:lastColumn="1" w:noHBand="0" w:noVBand="0"/>
      </w:tblPr>
      <w:tblGrid>
        <w:gridCol w:w="6664"/>
        <w:gridCol w:w="815"/>
        <w:gridCol w:w="1329"/>
        <w:gridCol w:w="928"/>
      </w:tblGrid>
      <w:tr w:rsidR="0018752C" w:rsidRPr="00F531BD" w14:paraId="73C59F40" w14:textId="77777777" w:rsidTr="00DA7A54">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54BA494" w14:textId="77777777" w:rsidR="0018752C" w:rsidRPr="00555800" w:rsidRDefault="0018752C" w:rsidP="00AF020F">
            <w:pPr>
              <w:rPr>
                <w:rFonts w:asciiTheme="minorHAnsi" w:eastAsia="Times New Roman" w:hAnsiTheme="minorHAnsi" w:cstheme="minorHAnsi"/>
              </w:rPr>
            </w:pPr>
          </w:p>
          <w:p w14:paraId="71F5BA19" w14:textId="77777777" w:rsidR="00AF020F" w:rsidRPr="00555800" w:rsidRDefault="00AF020F" w:rsidP="00AF020F">
            <w:pPr>
              <w:rPr>
                <w:rFonts w:asciiTheme="minorHAnsi" w:eastAsia="Times New Roman" w:hAnsiTheme="minorHAnsi" w:cstheme="minorHAnsi"/>
              </w:rPr>
            </w:pPr>
            <w:r w:rsidRPr="00555800">
              <w:rPr>
                <w:rFonts w:asciiTheme="minorHAnsi" w:eastAsia="Times New Roman" w:hAnsiTheme="minorHAnsi" w:cstheme="minorHAnsi"/>
              </w:rPr>
              <w:t>Work exploration and employer engagement opportunities</w:t>
            </w:r>
          </w:p>
          <w:p w14:paraId="7AF1467E" w14:textId="77777777" w:rsidR="00AF020F" w:rsidRPr="00555800" w:rsidRDefault="00AF020F" w:rsidP="00AF020F">
            <w:pPr>
              <w:rPr>
                <w:rFonts w:asciiTheme="minorHAnsi" w:eastAsia="Times New Roman"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right w:val="none" w:sz="0" w:space="0" w:color="auto"/>
            </w:tcBorders>
            <w:vAlign w:val="center"/>
            <w:hideMark/>
          </w:tcPr>
          <w:p w14:paraId="152A41E4" w14:textId="77777777" w:rsidR="0018752C" w:rsidRPr="00555800" w:rsidRDefault="00B51531" w:rsidP="00AF020F">
            <w:pPr>
              <w:rPr>
                <w:rFonts w:asciiTheme="minorHAnsi" w:eastAsia="Times New Roman" w:hAnsiTheme="minorHAnsi" w:cstheme="minorHAnsi"/>
                <w:b w:val="0"/>
                <w:bCs w:val="0"/>
              </w:rPr>
            </w:pPr>
            <w:r w:rsidRPr="00555800">
              <w:rPr>
                <w:rFonts w:asciiTheme="minorHAnsi" w:eastAsia="Times New Roman" w:hAnsiTheme="minorHAnsi" w:cstheme="minorHAnsi"/>
              </w:rPr>
              <w:t>Never</w:t>
            </w:r>
          </w:p>
        </w:tc>
        <w:tc>
          <w:tcPr>
            <w:tcW w:w="0" w:type="auto"/>
            <w:vAlign w:val="center"/>
            <w:hideMark/>
          </w:tcPr>
          <w:p w14:paraId="112E93E2" w14:textId="77777777" w:rsidR="0018752C" w:rsidRPr="00555800" w:rsidRDefault="00B51531" w:rsidP="00AF020F">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555800">
              <w:rPr>
                <w:rFonts w:asciiTheme="minorHAnsi" w:eastAsia="Times New Roman" w:hAnsiTheme="minorHAnsi" w:cstheme="minorHAnsi"/>
              </w:rPr>
              <w:t>Sometimes</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42EC0697" w14:textId="77777777" w:rsidR="0018752C" w:rsidRPr="00555800" w:rsidRDefault="00B51531" w:rsidP="00AF020F">
            <w:pPr>
              <w:rPr>
                <w:rFonts w:asciiTheme="minorHAnsi" w:eastAsia="Times New Roman" w:hAnsiTheme="minorHAnsi" w:cstheme="minorHAnsi"/>
                <w:b w:val="0"/>
                <w:bCs w:val="0"/>
              </w:rPr>
            </w:pPr>
            <w:r w:rsidRPr="00555800">
              <w:rPr>
                <w:rFonts w:asciiTheme="minorHAnsi" w:eastAsia="Times New Roman" w:hAnsiTheme="minorHAnsi" w:cstheme="minorHAnsi"/>
              </w:rPr>
              <w:t>Always</w:t>
            </w:r>
          </w:p>
        </w:tc>
      </w:tr>
      <w:tr w:rsidR="00FA7C7F" w:rsidRPr="00F531BD" w14:paraId="5A295579"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F7B56A1"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Engagement with local employers and industry support the school career education programs and services.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39B74C6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47FB1D9A"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07AB8566"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4D96B9E3"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EC0DE5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Links to business, community and educational institutions are formalised through joint, planned initiatives and activities.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81FAD11"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023F34D4"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4DDA5FB6"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4620FD79"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A66121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Integrated learning acknowledges personal interests and supports competency development by making overt links between subject matter, the world of work, and opportunities in the wider community.</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8D16B14"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505ACDF"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5C588E1"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5ACFB40B"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AA8EDB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Workplace learning programs are available for students to participate in as part of the career education program. i.e. work place visits, work experience, structured workplace learning, school based apprenticeships and traineeships.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3DB44864"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484A061C"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AD93B95"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18B54FAD"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D3AFFE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All guidelines and procedures pertaining to work placements and visits are up to date and adhered to fully.</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B7949E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47158AF9"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0813AB1"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0C274144"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EBE5C3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Systems and procedures are in place to assist students to source work exploration placements.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7E5796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970791A"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1AE2DC39"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169305B4"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8FF76E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Employers who provide workplace-learning opportunities are reviewed for appropriateness and effectiveness.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B81C51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C7344F9"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0D29C5B9"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546D4B01"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14E8669"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quality of student work exploration learning and engagement is evaluated and reviewed.</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5C873093"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495F6DB7"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6D00D80D"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47B97FA4"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FE34EE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Industry contextualized learning is demonstrated in classroom learning and pastoral activities.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E582467"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26796DBE"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B73E233"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2A24CCFB"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32628A8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Employers work with career development practitioners and general teaching staff in assisting to bring the curriculum to life by showing students the relevance of what they learn to the world of work.</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96814C3"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78F14285"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A91E5AC"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5D6F4A03"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0D8765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Students have access to current information from industry/employers to inform their career, education and training options.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6B403062"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88CFE77"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740ACD34"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r w:rsidR="00FA7C7F" w:rsidRPr="00F531BD" w14:paraId="587FF392" w14:textId="77777777" w:rsidTr="00DA7A54">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1773454"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Flexible school structures allow work exploration programs to be tailored to the needs of the student.</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51F28D3"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c>
          <w:tcPr>
            <w:tcW w:w="0" w:type="auto"/>
            <w:tcBorders>
              <w:top w:val="none" w:sz="0" w:space="0" w:color="auto"/>
              <w:bottom w:val="none" w:sz="0" w:space="0" w:color="auto"/>
            </w:tcBorders>
          </w:tcPr>
          <w:p w14:paraId="376DE3DF" w14:textId="77777777" w:rsidR="00FA7C7F" w:rsidRPr="00D73ACA" w:rsidRDefault="00FA7C7F" w:rsidP="00057980">
            <w:pPr>
              <w:jc w:val="center"/>
              <w:cnfStyle w:val="010000000000" w:firstRow="0" w:lastRow="1" w:firstColumn="0" w:lastColumn="0" w:oddVBand="0" w:evenVBand="0" w:oddHBand="0" w:evenHBand="0" w:firstRowFirstColumn="0" w:firstRowLastColumn="0" w:lastRowFirstColumn="0" w:lastRowLastColumn="0"/>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0DCBA4DA" w14:textId="77777777" w:rsidR="00FA7C7F" w:rsidRPr="00D73ACA" w:rsidRDefault="00FA7C7F" w:rsidP="00057980">
            <w:pPr>
              <w:jc w:val="center"/>
              <w:rPr>
                <w:rFonts w:asciiTheme="minorHAnsi" w:eastAsia="Times New Roman" w:hAnsiTheme="minorHAnsi" w:cstheme="minorHAnsi"/>
                <w:b w:val="0"/>
              </w:rPr>
            </w:pPr>
            <w:r w:rsidRPr="00D73ACA">
              <w:rPr>
                <w:rFonts w:asciiTheme="minorHAnsi" w:eastAsia="Times New Roman" w:hAnsiTheme="minorHAnsi" w:cstheme="minorHAnsi"/>
                <w:b w:val="0"/>
              </w:rPr>
              <w:sym w:font="Wingdings" w:char="F06F"/>
            </w:r>
          </w:p>
        </w:tc>
      </w:tr>
    </w:tbl>
    <w:p w14:paraId="3FB0009B" w14:textId="77777777" w:rsidR="0018752C" w:rsidRPr="00555800" w:rsidRDefault="00642553">
      <w:pPr>
        <w:jc w:val="center"/>
        <w:rPr>
          <w:rFonts w:asciiTheme="minorHAnsi" w:eastAsia="Times New Roman" w:hAnsiTheme="minorHAnsi" w:cstheme="minorHAnsi"/>
        </w:rPr>
      </w:pPr>
      <w:r>
        <w:rPr>
          <w:rFonts w:asciiTheme="minorHAnsi" w:eastAsia="Times New Roman" w:hAnsiTheme="minorHAnsi" w:cstheme="minorHAnsi"/>
        </w:rPr>
        <w:pict w14:anchorId="298B3CEC">
          <v:rect id="_x0000_i1028" style="width:451.3pt;height:1.5pt" o:hralign="center" o:hrstd="t" o:hr="t" fillcolor="#a0a0a0" stroked="f"/>
        </w:pict>
      </w:r>
    </w:p>
    <w:p w14:paraId="5E14089B" w14:textId="77777777" w:rsidR="0018752C" w:rsidRPr="00555800" w:rsidRDefault="00B96362">
      <w:pPr>
        <w:pStyle w:val="Heading4"/>
        <w:rPr>
          <w:rFonts w:asciiTheme="minorHAnsi" w:eastAsia="Times New Roman" w:hAnsiTheme="minorHAnsi" w:cstheme="minorHAnsi"/>
        </w:rPr>
      </w:pPr>
      <w:r w:rsidRPr="00555800">
        <w:rPr>
          <w:rFonts w:asciiTheme="minorHAnsi" w:eastAsia="Times New Roman" w:hAnsiTheme="minorHAnsi" w:cstheme="minorHAnsi"/>
          <w:noProof/>
        </w:rPr>
        <w:lastRenderedPageBreak/>
        <w:drawing>
          <wp:inline distT="0" distB="0" distL="0" distR="0" wp14:anchorId="5DACE9F2" wp14:editId="4D97DC4E">
            <wp:extent cx="6222597" cy="981075"/>
            <wp:effectExtent l="0" t="0" r="6985" b="0"/>
            <wp:docPr id="8" name="Picture 8" descr="Individual student needs add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dividual student needs addressed"/>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6219505" cy="980587"/>
                    </a:xfrm>
                    <a:prstGeom prst="rect">
                      <a:avLst/>
                    </a:prstGeom>
                    <a:noFill/>
                    <a:ln>
                      <a:noFill/>
                    </a:ln>
                  </pic:spPr>
                </pic:pic>
              </a:graphicData>
            </a:graphic>
          </wp:inline>
        </w:drawing>
      </w:r>
      <w:r w:rsidR="00B51531" w:rsidRPr="00555800">
        <w:rPr>
          <w:rFonts w:asciiTheme="minorHAnsi" w:eastAsia="Times New Roman" w:hAnsiTheme="minorHAnsi" w:cstheme="minorHAnsi"/>
        </w:rPr>
        <w:br/>
      </w:r>
      <w:r w:rsidR="00B51531" w:rsidRPr="00555800">
        <w:rPr>
          <w:rFonts w:asciiTheme="minorHAnsi" w:eastAsia="Times New Roman" w:hAnsiTheme="minorHAnsi" w:cstheme="minorHAnsi"/>
          <w:b w:val="0"/>
        </w:rPr>
        <w:t>Students have different career education needs at different stages. Opportunities for advice and support need to be tailored to the needs of every student. A school’s career education plan should embed equality and diversity considerations throughout.</w:t>
      </w:r>
    </w:p>
    <w:tbl>
      <w:tblPr>
        <w:tblStyle w:val="LightList-Accent4"/>
        <w:tblW w:w="0" w:type="auto"/>
        <w:tblBorders>
          <w:top w:val="single" w:sz="4" w:space="0" w:color="934EAB"/>
          <w:left w:val="single" w:sz="4" w:space="0" w:color="934EAB"/>
          <w:bottom w:val="single" w:sz="4" w:space="0" w:color="934EAB"/>
          <w:right w:val="single" w:sz="4" w:space="0" w:color="934EAB"/>
          <w:insideH w:val="single" w:sz="4" w:space="0" w:color="934EAB"/>
          <w:insideV w:val="single" w:sz="4" w:space="0" w:color="934EAB"/>
        </w:tblBorders>
        <w:tblLook w:val="01E0" w:firstRow="1" w:lastRow="1" w:firstColumn="1" w:lastColumn="1" w:noHBand="0" w:noVBand="0"/>
      </w:tblPr>
      <w:tblGrid>
        <w:gridCol w:w="6664"/>
        <w:gridCol w:w="815"/>
        <w:gridCol w:w="1329"/>
        <w:gridCol w:w="928"/>
      </w:tblGrid>
      <w:tr w:rsidR="0018752C" w:rsidRPr="00F531BD" w14:paraId="4BF828D8" w14:textId="77777777" w:rsidTr="00DA7A54">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19B1B65" w14:textId="77777777" w:rsidR="00AF020F" w:rsidRPr="00555800" w:rsidRDefault="00AF020F" w:rsidP="00AF020F">
            <w:pPr>
              <w:rPr>
                <w:rFonts w:asciiTheme="minorHAnsi" w:eastAsia="Times New Roman" w:hAnsiTheme="minorHAnsi" w:cstheme="minorHAnsi"/>
              </w:rPr>
            </w:pPr>
          </w:p>
          <w:p w14:paraId="7676B98B" w14:textId="77777777" w:rsidR="0018752C" w:rsidRPr="00555800" w:rsidRDefault="00AF020F" w:rsidP="00AF020F">
            <w:pPr>
              <w:rPr>
                <w:rFonts w:asciiTheme="minorHAnsi" w:eastAsia="Times New Roman" w:hAnsiTheme="minorHAnsi" w:cstheme="minorHAnsi"/>
              </w:rPr>
            </w:pPr>
            <w:r w:rsidRPr="00555800">
              <w:rPr>
                <w:rFonts w:asciiTheme="minorHAnsi" w:eastAsia="Times New Roman" w:hAnsiTheme="minorHAnsi" w:cstheme="minorHAnsi"/>
              </w:rPr>
              <w:t>Individual student needs addressed</w:t>
            </w:r>
          </w:p>
          <w:p w14:paraId="43B9111E" w14:textId="77777777" w:rsidR="00AF020F" w:rsidRPr="00555800" w:rsidRDefault="00AF020F" w:rsidP="00AF020F">
            <w:pPr>
              <w:rPr>
                <w:rFonts w:asciiTheme="minorHAnsi" w:eastAsia="Times New Roman"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right w:val="none" w:sz="0" w:space="0" w:color="auto"/>
            </w:tcBorders>
            <w:vAlign w:val="center"/>
            <w:hideMark/>
          </w:tcPr>
          <w:p w14:paraId="2DD27D0C" w14:textId="77777777" w:rsidR="0018752C" w:rsidRPr="00555800" w:rsidRDefault="00B51531" w:rsidP="00AF020F">
            <w:pPr>
              <w:rPr>
                <w:rFonts w:asciiTheme="minorHAnsi" w:eastAsia="Times New Roman" w:hAnsiTheme="minorHAnsi" w:cstheme="minorHAnsi"/>
                <w:b w:val="0"/>
                <w:bCs w:val="0"/>
              </w:rPr>
            </w:pPr>
            <w:r w:rsidRPr="00555800">
              <w:rPr>
                <w:rFonts w:asciiTheme="minorHAnsi" w:eastAsia="Times New Roman" w:hAnsiTheme="minorHAnsi" w:cstheme="minorHAnsi"/>
              </w:rPr>
              <w:t>Never</w:t>
            </w:r>
          </w:p>
        </w:tc>
        <w:tc>
          <w:tcPr>
            <w:tcW w:w="0" w:type="auto"/>
            <w:vAlign w:val="center"/>
            <w:hideMark/>
          </w:tcPr>
          <w:p w14:paraId="7F140455" w14:textId="77777777" w:rsidR="0018752C" w:rsidRPr="00555800" w:rsidRDefault="00B51531" w:rsidP="00AF020F">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555800">
              <w:rPr>
                <w:rFonts w:asciiTheme="minorHAnsi" w:eastAsia="Times New Roman" w:hAnsiTheme="minorHAnsi" w:cstheme="minorHAnsi"/>
              </w:rPr>
              <w:t>Sometimes</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3DF71BF4" w14:textId="77777777" w:rsidR="0018752C" w:rsidRPr="00555800" w:rsidRDefault="00B51531" w:rsidP="00AF020F">
            <w:pPr>
              <w:rPr>
                <w:rFonts w:asciiTheme="minorHAnsi" w:eastAsia="Times New Roman" w:hAnsiTheme="minorHAnsi" w:cstheme="minorHAnsi"/>
                <w:b w:val="0"/>
                <w:bCs w:val="0"/>
              </w:rPr>
            </w:pPr>
            <w:r w:rsidRPr="00555800">
              <w:rPr>
                <w:rFonts w:asciiTheme="minorHAnsi" w:eastAsia="Times New Roman" w:hAnsiTheme="minorHAnsi" w:cstheme="minorHAnsi"/>
              </w:rPr>
              <w:t>Always</w:t>
            </w:r>
          </w:p>
        </w:tc>
      </w:tr>
      <w:tr w:rsidR="00FA7C7F" w:rsidRPr="00F531BD" w14:paraId="004B7AA6"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0A43D21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Student-centred approaches facilitate the development of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66DEA9B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721E5FE"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3A80F533"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6852DAED"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AACF2F7"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Contextualised teaching and learning builds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7F1E492"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5DA7A0C"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0989035E"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1D6F8C3E"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DA5B5A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Blended approaches to teaching and learning acknowledge the complementary nature of online and face-to-face interactions.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69359ACE"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4880CF51"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109E2148"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6D9ADFFE"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B63EC21"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Purposeful and planned links to career management competencies are demonstrated in classroom practice and pastoral activities to ensure that every student is given multiple opportunities to explore future career opportunities.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2366A461"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3BCD06A"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6D944EAB"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6504394C"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990067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School structures and programs are flexible in order to meet individual student needs.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553D792"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C81D090"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6B2AD397"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038CC059"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E16F2B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Strategies are used to remove systemic barriers that might need addressing before students can successfully identify and develop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16B76F0"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12BE77E2"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3009D067"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317ADDA9"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9BBC5A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Systems and structures are in place to ensure that students, in particular diverse and students at risk, know and understand what career management competencies are and why they are important.</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39A530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270DE83"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0F14F154"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2C28C8D4"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196746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Targeted support is provided to students at risk of not achieving satisfactory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13FDB093"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066BC09C"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6EC8E5E7"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22635BEF"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33AD34D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 xml:space="preserve">The </w:t>
            </w:r>
            <w:r w:rsidR="00C26F41">
              <w:rPr>
                <w:rFonts w:asciiTheme="minorHAnsi" w:eastAsia="Times New Roman" w:hAnsiTheme="minorHAnsi" w:cstheme="minorHAnsi"/>
              </w:rPr>
              <w:t xml:space="preserve">school </w:t>
            </w:r>
            <w:r w:rsidRPr="00555800">
              <w:rPr>
                <w:rFonts w:asciiTheme="minorHAnsi" w:eastAsia="Times New Roman" w:hAnsiTheme="minorHAnsi" w:cstheme="minorHAnsi"/>
              </w:rPr>
              <w:t>career education plan responds to diversity and actively engages with students at risk through the promotion of information and services.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16D23045"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8929811"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AE08537"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20654383"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8CAA834"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Awareness and sensitivity to cultural backgrounds and gender stereotyping is demonstrated.</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71A3BE8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1D274D4"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1D8ACAC"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655D6085"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7DBCA5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 variety of approaches are used to monitor the development of students’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5EE259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4C254F0D"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E5671ED"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1EFCC112"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4A4CBCD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needs of students are regularly reviewed.</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7CF53481"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5EC461A"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344A3C6C"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5D296393"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1878E1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All students understand the value and purpose of an individual pathway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8636EF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9A596D6"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309848B0"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4651E3FD"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17DDDDD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Systems are in place to support students at risk of not transitioning successfully.</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35952A7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68C215B"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38E86405"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5664A29B"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EA4486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Resources are appropriately targeted to student need.</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F79D1E3"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4F75B5B9"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71C96640"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72553A51"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DBEE9C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lastRenderedPageBreak/>
              <w:t>There is a documented methodology for the allocation of resources to the different elements of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501C40FA"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6F5990D"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6FD6694"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r w:rsidR="00FA7C7F" w:rsidRPr="00F531BD" w14:paraId="5A02013A" w14:textId="77777777" w:rsidTr="00DA7A54">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AAB2DAF" w14:textId="77777777" w:rsidR="00FA7C7F" w:rsidRPr="00555800" w:rsidRDefault="005D67DA">
            <w:pPr>
              <w:rPr>
                <w:rFonts w:asciiTheme="minorHAnsi" w:eastAsia="Times New Roman" w:hAnsiTheme="minorHAnsi" w:cstheme="minorHAnsi"/>
                <w:b w:val="0"/>
              </w:rPr>
            </w:pPr>
            <w:r>
              <w:rPr>
                <w:rFonts w:asciiTheme="minorHAnsi" w:eastAsia="Times New Roman" w:hAnsiTheme="minorHAnsi" w:cstheme="minorHAnsi"/>
              </w:rPr>
              <w:t>The s</w:t>
            </w:r>
            <w:r w:rsidR="00DF2841">
              <w:rPr>
                <w:rFonts w:asciiTheme="minorHAnsi" w:eastAsia="Times New Roman" w:hAnsiTheme="minorHAnsi" w:cstheme="minorHAnsi"/>
              </w:rPr>
              <w:t>chool leadership t</w:t>
            </w:r>
            <w:r w:rsidR="00FA7C7F" w:rsidRPr="00555800">
              <w:rPr>
                <w:rFonts w:asciiTheme="minorHAnsi" w:eastAsia="Times New Roman" w:hAnsiTheme="minorHAnsi" w:cstheme="minorHAnsi"/>
              </w:rPr>
              <w:t xml:space="preserve">eam can provide examples of changes to resourcing arrangements that have supported the improvement of student career </w:t>
            </w:r>
            <w:r w:rsidR="00057980" w:rsidRPr="00555800">
              <w:rPr>
                <w:rFonts w:asciiTheme="minorHAnsi" w:eastAsia="Times New Roman" w:hAnsiTheme="minorHAnsi" w:cstheme="minorHAnsi"/>
              </w:rPr>
              <w:t>self-management</w:t>
            </w:r>
            <w:r w:rsidR="00FA7C7F" w:rsidRPr="00555800">
              <w:rPr>
                <w:rFonts w:asciiTheme="minorHAnsi" w:eastAsia="Times New Roman" w:hAnsiTheme="minorHAnsi" w:cstheme="minorHAnsi"/>
              </w:rPr>
              <w:t xml:space="preserve"> outcomes.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40480F2"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c>
          <w:tcPr>
            <w:tcW w:w="0" w:type="auto"/>
            <w:tcBorders>
              <w:top w:val="none" w:sz="0" w:space="0" w:color="auto"/>
              <w:bottom w:val="none" w:sz="0" w:space="0" w:color="auto"/>
            </w:tcBorders>
          </w:tcPr>
          <w:p w14:paraId="5BD38CBE" w14:textId="77777777" w:rsidR="00FA7C7F" w:rsidRPr="00AA5368" w:rsidRDefault="00FA7C7F" w:rsidP="00057980">
            <w:pPr>
              <w:jc w:val="center"/>
              <w:cnfStyle w:val="010000000000" w:firstRow="0" w:lastRow="1" w:firstColumn="0" w:lastColumn="0" w:oddVBand="0" w:evenVBand="0" w:oddHBand="0" w:evenHBand="0" w:firstRowFirstColumn="0" w:firstRowLastColumn="0" w:lastRowFirstColumn="0" w:lastRowLastColumn="0"/>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5DCB4424" w14:textId="77777777" w:rsidR="00FA7C7F" w:rsidRPr="00AA5368" w:rsidRDefault="00FA7C7F" w:rsidP="00057980">
            <w:pPr>
              <w:jc w:val="center"/>
              <w:rPr>
                <w:rFonts w:asciiTheme="minorHAnsi" w:eastAsia="Times New Roman" w:hAnsiTheme="minorHAnsi" w:cstheme="minorHAnsi"/>
                <w:b w:val="0"/>
              </w:rPr>
            </w:pPr>
            <w:r w:rsidRPr="00AA5368">
              <w:rPr>
                <w:rFonts w:asciiTheme="minorHAnsi" w:eastAsia="Times New Roman" w:hAnsiTheme="minorHAnsi" w:cstheme="minorHAnsi"/>
                <w:b w:val="0"/>
              </w:rPr>
              <w:sym w:font="Wingdings" w:char="F06F"/>
            </w:r>
          </w:p>
        </w:tc>
      </w:tr>
    </w:tbl>
    <w:p w14:paraId="19F5FA58" w14:textId="77777777" w:rsidR="0018752C" w:rsidRPr="00555800" w:rsidRDefault="0018752C">
      <w:pPr>
        <w:pStyle w:val="NormalWeb"/>
        <w:spacing w:after="240" w:afterAutospacing="0"/>
        <w:rPr>
          <w:rFonts w:asciiTheme="minorHAnsi" w:hAnsiTheme="minorHAnsi" w:cstheme="minorHAnsi"/>
        </w:rPr>
      </w:pPr>
    </w:p>
    <w:p w14:paraId="0C91C781" w14:textId="77777777" w:rsidR="0018752C" w:rsidRPr="00555800" w:rsidRDefault="00642553">
      <w:pPr>
        <w:jc w:val="center"/>
        <w:rPr>
          <w:rFonts w:asciiTheme="minorHAnsi" w:eastAsia="Times New Roman" w:hAnsiTheme="minorHAnsi" w:cstheme="minorHAnsi"/>
        </w:rPr>
      </w:pPr>
      <w:r>
        <w:rPr>
          <w:rFonts w:asciiTheme="minorHAnsi" w:eastAsia="Times New Roman" w:hAnsiTheme="minorHAnsi" w:cstheme="minorHAnsi"/>
        </w:rPr>
        <w:pict w14:anchorId="55EB6BAF">
          <v:rect id="_x0000_i1029" style="width:451.3pt;height:1.5pt" o:hralign="center" o:hrstd="t" o:hr="t" fillcolor="#a0a0a0" stroked="f"/>
        </w:pict>
      </w:r>
    </w:p>
    <w:p w14:paraId="4F9F68EB" w14:textId="77777777" w:rsidR="0018752C" w:rsidRPr="00555800" w:rsidRDefault="0018752C">
      <w:pPr>
        <w:pStyle w:val="normaltext"/>
        <w:rPr>
          <w:rFonts w:asciiTheme="minorHAnsi" w:hAnsiTheme="minorHAnsi" w:cstheme="minorHAnsi"/>
        </w:rPr>
      </w:pPr>
    </w:p>
    <w:p w14:paraId="3188DD08" w14:textId="77777777" w:rsidR="001F3D5B" w:rsidRPr="00555800" w:rsidRDefault="001F3D5B">
      <w:pPr>
        <w:rPr>
          <w:rFonts w:asciiTheme="minorHAnsi" w:eastAsia="Times New Roman" w:hAnsiTheme="minorHAnsi" w:cstheme="minorHAnsi"/>
          <w:b/>
          <w:bCs/>
        </w:rPr>
      </w:pPr>
      <w:r w:rsidRPr="00555800">
        <w:rPr>
          <w:rFonts w:asciiTheme="minorHAnsi" w:eastAsia="Times New Roman" w:hAnsiTheme="minorHAnsi" w:cstheme="minorHAnsi"/>
        </w:rPr>
        <w:br w:type="page"/>
      </w:r>
    </w:p>
    <w:p w14:paraId="6A9457B1" w14:textId="77777777" w:rsidR="0018752C" w:rsidRPr="00555800" w:rsidRDefault="00B51531">
      <w:pPr>
        <w:pStyle w:val="Heading4"/>
        <w:rPr>
          <w:rFonts w:asciiTheme="minorHAnsi" w:eastAsia="Times New Roman" w:hAnsiTheme="minorHAnsi" w:cstheme="minorHAnsi"/>
        </w:rPr>
      </w:pPr>
      <w:r w:rsidRPr="00555800">
        <w:rPr>
          <w:rFonts w:asciiTheme="minorHAnsi" w:eastAsia="Times New Roman" w:hAnsiTheme="minorHAnsi" w:cstheme="minorHAnsi"/>
          <w:noProof/>
        </w:rPr>
        <w:lastRenderedPageBreak/>
        <w:drawing>
          <wp:inline distT="0" distB="0" distL="0" distR="0" wp14:anchorId="438F0020" wp14:editId="6004A683">
            <wp:extent cx="6267450" cy="989460"/>
            <wp:effectExtent l="0" t="0" r="0" b="1270"/>
            <wp:docPr id="34" name="Picture 34" descr="Awareness of various pathw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wareness of various pathways"/>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6298424" cy="994350"/>
                    </a:xfrm>
                    <a:prstGeom prst="rect">
                      <a:avLst/>
                    </a:prstGeom>
                    <a:noFill/>
                    <a:ln>
                      <a:noFill/>
                    </a:ln>
                  </pic:spPr>
                </pic:pic>
              </a:graphicData>
            </a:graphic>
          </wp:inline>
        </w:drawing>
      </w:r>
      <w:r w:rsidRPr="00555800">
        <w:rPr>
          <w:rFonts w:asciiTheme="minorHAnsi" w:eastAsia="Times New Roman" w:hAnsiTheme="minorHAnsi" w:cstheme="minorHAnsi"/>
        </w:rPr>
        <w:br/>
      </w:r>
      <w:r w:rsidRPr="00555800">
        <w:rPr>
          <w:rFonts w:asciiTheme="minorHAnsi" w:eastAsia="Times New Roman" w:hAnsiTheme="minorHAnsi" w:cstheme="minorHAnsi"/>
          <w:b w:val="0"/>
        </w:rPr>
        <w:t xml:space="preserve">Every student, </w:t>
      </w:r>
      <w:r w:rsidR="002F2EF8">
        <w:rPr>
          <w:rFonts w:asciiTheme="minorHAnsi" w:eastAsia="Times New Roman" w:hAnsiTheme="minorHAnsi" w:cstheme="minorHAnsi"/>
          <w:b w:val="0"/>
        </w:rPr>
        <w:t xml:space="preserve">and </w:t>
      </w:r>
      <w:r w:rsidRPr="00555800">
        <w:rPr>
          <w:rFonts w:asciiTheme="minorHAnsi" w:eastAsia="Times New Roman" w:hAnsiTheme="minorHAnsi" w:cstheme="minorHAnsi"/>
          <w:b w:val="0"/>
        </w:rPr>
        <w:t>their parents and carers, should have access to good quality information about future study options and labour market opportunities. All students should understand the complete range of learning opportunities</w:t>
      </w:r>
      <w:r w:rsidR="002F2EF8">
        <w:rPr>
          <w:rFonts w:asciiTheme="minorHAnsi" w:eastAsia="Times New Roman" w:hAnsiTheme="minorHAnsi" w:cstheme="minorHAnsi"/>
          <w:b w:val="0"/>
        </w:rPr>
        <w:t xml:space="preserve"> that are available to them. The</w:t>
      </w:r>
      <w:r w:rsidRPr="00555800">
        <w:rPr>
          <w:rFonts w:asciiTheme="minorHAnsi" w:eastAsia="Times New Roman" w:hAnsiTheme="minorHAnsi" w:cstheme="minorHAnsi"/>
          <w:b w:val="0"/>
        </w:rPr>
        <w:t>s</w:t>
      </w:r>
      <w:r w:rsidR="002F2EF8">
        <w:rPr>
          <w:rFonts w:asciiTheme="minorHAnsi" w:eastAsia="Times New Roman" w:hAnsiTheme="minorHAnsi" w:cstheme="minorHAnsi"/>
          <w:b w:val="0"/>
        </w:rPr>
        <w:t>e</w:t>
      </w:r>
      <w:r w:rsidRPr="00555800">
        <w:rPr>
          <w:rFonts w:asciiTheme="minorHAnsi" w:eastAsia="Times New Roman" w:hAnsiTheme="minorHAnsi" w:cstheme="minorHAnsi"/>
          <w:b w:val="0"/>
        </w:rPr>
        <w:t xml:space="preserve"> include both academic and vocational pathways.</w:t>
      </w:r>
    </w:p>
    <w:tbl>
      <w:tblPr>
        <w:tblStyle w:val="LightList-Accent6"/>
        <w:tblW w:w="0" w:type="auto"/>
        <w:tblBorders>
          <w:top w:val="single" w:sz="4" w:space="0" w:color="F7953E"/>
          <w:left w:val="single" w:sz="4" w:space="0" w:color="F7953E"/>
          <w:bottom w:val="single" w:sz="4" w:space="0" w:color="F7953E"/>
          <w:right w:val="single" w:sz="4" w:space="0" w:color="F7953E"/>
          <w:insideH w:val="single" w:sz="4" w:space="0" w:color="F7953E"/>
          <w:insideV w:val="single" w:sz="4" w:space="0" w:color="F7953E"/>
        </w:tblBorders>
        <w:tblLook w:val="01E0" w:firstRow="1" w:lastRow="1" w:firstColumn="1" w:lastColumn="1" w:noHBand="0" w:noVBand="0"/>
      </w:tblPr>
      <w:tblGrid>
        <w:gridCol w:w="6664"/>
        <w:gridCol w:w="815"/>
        <w:gridCol w:w="1329"/>
        <w:gridCol w:w="928"/>
      </w:tblGrid>
      <w:tr w:rsidR="0018752C" w:rsidRPr="00F531BD" w14:paraId="18E22624" w14:textId="77777777" w:rsidTr="00DA7A54">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57F50EB2" w14:textId="77777777" w:rsidR="0018752C" w:rsidRPr="00555800" w:rsidRDefault="00DA7A54" w:rsidP="00DA7A54">
            <w:pPr>
              <w:rPr>
                <w:rFonts w:asciiTheme="minorHAnsi" w:eastAsia="Times New Roman" w:hAnsiTheme="minorHAnsi" w:cstheme="minorHAnsi"/>
              </w:rPr>
            </w:pPr>
            <w:r w:rsidRPr="00555800">
              <w:rPr>
                <w:rFonts w:asciiTheme="minorHAnsi" w:eastAsia="Times New Roman" w:hAnsiTheme="minorHAnsi" w:cstheme="minorHAnsi"/>
              </w:rPr>
              <w:t>Awareness of various pathways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right w:val="none" w:sz="0" w:space="0" w:color="auto"/>
            </w:tcBorders>
            <w:hideMark/>
          </w:tcPr>
          <w:p w14:paraId="6F41A3FE" w14:textId="77777777" w:rsidR="0018752C" w:rsidRPr="00555800" w:rsidRDefault="00B51531">
            <w:pPr>
              <w:jc w:val="center"/>
              <w:rPr>
                <w:rFonts w:asciiTheme="minorHAnsi" w:eastAsia="Times New Roman" w:hAnsiTheme="minorHAnsi" w:cstheme="minorHAnsi"/>
                <w:b w:val="0"/>
                <w:bCs w:val="0"/>
              </w:rPr>
            </w:pPr>
            <w:r w:rsidRPr="00555800">
              <w:rPr>
                <w:rFonts w:asciiTheme="minorHAnsi" w:eastAsia="Times New Roman" w:hAnsiTheme="minorHAnsi" w:cstheme="minorHAnsi"/>
              </w:rPr>
              <w:t>Never</w:t>
            </w:r>
          </w:p>
        </w:tc>
        <w:tc>
          <w:tcPr>
            <w:tcW w:w="0" w:type="auto"/>
            <w:hideMark/>
          </w:tcPr>
          <w:p w14:paraId="443D459A" w14:textId="77777777" w:rsidR="0018752C" w:rsidRPr="00555800" w:rsidRDefault="00B51531">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555800">
              <w:rPr>
                <w:rFonts w:asciiTheme="minorHAnsi" w:eastAsia="Times New Roman" w:hAnsiTheme="minorHAnsi" w:cstheme="minorHAnsi"/>
              </w:rPr>
              <w:t>Sometimes</w:t>
            </w:r>
          </w:p>
        </w:tc>
        <w:tc>
          <w:tcPr>
            <w:cnfStyle w:val="000100000000" w:firstRow="0" w:lastRow="0" w:firstColumn="0" w:lastColumn="1" w:oddVBand="0" w:evenVBand="0" w:oddHBand="0" w:evenHBand="0" w:firstRowFirstColumn="0" w:firstRowLastColumn="0" w:lastRowFirstColumn="0" w:lastRowLastColumn="0"/>
            <w:tcW w:w="0" w:type="auto"/>
            <w:hideMark/>
          </w:tcPr>
          <w:p w14:paraId="7DA4085F" w14:textId="77777777" w:rsidR="0018752C" w:rsidRPr="00555800" w:rsidRDefault="00B51531">
            <w:pPr>
              <w:jc w:val="center"/>
              <w:rPr>
                <w:rFonts w:asciiTheme="minorHAnsi" w:eastAsia="Times New Roman" w:hAnsiTheme="minorHAnsi" w:cstheme="minorHAnsi"/>
                <w:b w:val="0"/>
                <w:bCs w:val="0"/>
              </w:rPr>
            </w:pPr>
            <w:r w:rsidRPr="00555800">
              <w:rPr>
                <w:rFonts w:asciiTheme="minorHAnsi" w:eastAsia="Times New Roman" w:hAnsiTheme="minorHAnsi" w:cstheme="minorHAnsi"/>
              </w:rPr>
              <w:t>Always</w:t>
            </w:r>
          </w:p>
        </w:tc>
      </w:tr>
      <w:tr w:rsidR="00FA7C7F" w:rsidRPr="00F531BD" w14:paraId="51EBDC54"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36DDEFD9"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latest information about school and post-school pathways is available to all students, parents and carers i.e. higher education, VET, school based apprenticeships and traineeships.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B47173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7152B2CE"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0CA28598"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4BE84606"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07060A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Pathway information is made available in user-friendly formats and uses language that is easy to understand.</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5237B95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ECED317"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1F84FCF0"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76EAFC34"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8D32EE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Pathway information is distributed through a variety of channels and mediums.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8BBC5F0"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66A5567C"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6FF3CC21"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53C08265"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FDA5E9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effective use of technology is included in disseminating information about school and post-school pathway options.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76B7888"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0FBE3A8"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A596D3C"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31B4C09B"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B57303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Online career information meets the requirements of accessibility guidelines.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AE25BF0"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58EE06D7"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3E893B4D"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696F313B"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E4DC6A8"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Opportunities are provided to all students, staff, parents and carers to access career and pathway information on site.</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08CB1EC2"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7367B88A"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6D1F6B95"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37386CB0"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9C0993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Pathway information is checked for accuracy, currency and non-bias prior to being disseminated.</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1CC3E68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2270487A"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8992BF7"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40AF1801"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0AAE5A2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All pathway information is presented as valid and valued options.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5DC474A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4BD4F77"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D9E65AA"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0C78F229"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838B1E9"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All students including those from diverse and at risk backgrounds can access pathway information.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20DFF6D"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7E0CD2E2"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D032395"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104C0E23"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16EEB90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Information is regularly checked for currency and updated as required with out of date information discarded.</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5F3C385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44A9822"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CBB161C"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6A20AD81"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0C6FFA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Systems are in place to facilitate the collection and collation of pathway information.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7D4A6036"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295A00D0"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7CDDF583"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47ED4598"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02AD2514"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Students, parents and carers are made aware of changes in education and training requirements as they occur.</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774235E"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4D7DA258"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67C9E89A"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6B5D8158"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493B667"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Pathway information has links to employment related opportunities.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61C9739E"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8656B50"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35D299A8"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62ECEB9D"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D37F976"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Local labour market information and labour market information is included as an essential part of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676A24AB"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6E0D9740"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1A705801"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5D4004DD"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3617CA4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Students understand the importance of labour market information as part of the development of their career management competencies.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9B85412"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3F7E128D"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629A8728"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309C0B22"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C076B5F"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Students know and understand where to access the latest labour market information.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3AF1A97"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F9BEF18"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0C303633"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0B018D71"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D63F19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lastRenderedPageBreak/>
              <w:t>Students understand how to read and interpret labour market information.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E3715D4"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124D2AE1"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3572AA71"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r w:rsidR="00FA7C7F" w:rsidRPr="00F531BD" w14:paraId="1855DCE8" w14:textId="77777777" w:rsidTr="00DA7A54">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59BDA1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Students understand how labour market trends impact upon post-school pathways and future employment prospects.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70AFE2C"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c>
          <w:tcPr>
            <w:tcW w:w="0" w:type="auto"/>
            <w:tcBorders>
              <w:top w:val="none" w:sz="0" w:space="0" w:color="auto"/>
              <w:bottom w:val="none" w:sz="0" w:space="0" w:color="auto"/>
            </w:tcBorders>
          </w:tcPr>
          <w:p w14:paraId="5BC5B8F2" w14:textId="77777777" w:rsidR="00FA7C7F" w:rsidRPr="002F2EF8" w:rsidRDefault="00FA7C7F" w:rsidP="00057980">
            <w:pPr>
              <w:jc w:val="center"/>
              <w:cnfStyle w:val="010000000000" w:firstRow="0" w:lastRow="1" w:firstColumn="0" w:lastColumn="0" w:oddVBand="0" w:evenVBand="0" w:oddHBand="0" w:evenHBand="0" w:firstRowFirstColumn="0" w:firstRowLastColumn="0" w:lastRowFirstColumn="0" w:lastRowLastColumn="0"/>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B550962" w14:textId="77777777" w:rsidR="00FA7C7F" w:rsidRPr="002F2EF8" w:rsidRDefault="00FA7C7F" w:rsidP="00057980">
            <w:pPr>
              <w:jc w:val="center"/>
              <w:rPr>
                <w:rFonts w:asciiTheme="minorHAnsi" w:eastAsia="Times New Roman" w:hAnsiTheme="minorHAnsi" w:cstheme="minorHAnsi"/>
                <w:b w:val="0"/>
              </w:rPr>
            </w:pPr>
            <w:r w:rsidRPr="002F2EF8">
              <w:rPr>
                <w:rFonts w:asciiTheme="minorHAnsi" w:eastAsia="Times New Roman" w:hAnsiTheme="minorHAnsi" w:cstheme="minorHAnsi"/>
                <w:b w:val="0"/>
              </w:rPr>
              <w:sym w:font="Wingdings" w:char="F06F"/>
            </w:r>
          </w:p>
        </w:tc>
      </w:tr>
    </w:tbl>
    <w:p w14:paraId="31085DC4" w14:textId="77777777" w:rsidR="0018752C" w:rsidRPr="00555800" w:rsidRDefault="0018752C">
      <w:pPr>
        <w:pStyle w:val="NormalWeb"/>
        <w:spacing w:after="240" w:afterAutospacing="0"/>
        <w:rPr>
          <w:rFonts w:asciiTheme="minorHAnsi" w:hAnsiTheme="minorHAnsi" w:cstheme="minorHAnsi"/>
        </w:rPr>
      </w:pPr>
    </w:p>
    <w:p w14:paraId="2901E57F" w14:textId="77777777" w:rsidR="0018752C" w:rsidRPr="00555800" w:rsidRDefault="00642553">
      <w:pPr>
        <w:jc w:val="center"/>
        <w:rPr>
          <w:rFonts w:asciiTheme="minorHAnsi" w:eastAsia="Times New Roman" w:hAnsiTheme="minorHAnsi" w:cstheme="minorHAnsi"/>
        </w:rPr>
      </w:pPr>
      <w:r>
        <w:rPr>
          <w:rFonts w:asciiTheme="minorHAnsi" w:eastAsia="Times New Roman" w:hAnsiTheme="minorHAnsi" w:cstheme="minorHAnsi"/>
        </w:rPr>
        <w:pict w14:anchorId="2D74D618">
          <v:rect id="_x0000_i1030" style="width:451.3pt;height:1.5pt" o:hralign="center" o:hrstd="t" o:hr="t" fillcolor="#a0a0a0" stroked="f"/>
        </w:pict>
      </w:r>
    </w:p>
    <w:p w14:paraId="48CE02F1" w14:textId="77777777" w:rsidR="001F3D5B" w:rsidRPr="00555800" w:rsidRDefault="001F3D5B">
      <w:pPr>
        <w:rPr>
          <w:rFonts w:asciiTheme="minorHAnsi" w:eastAsia="Times New Roman" w:hAnsiTheme="minorHAnsi" w:cstheme="minorHAnsi"/>
          <w:b/>
          <w:bCs/>
        </w:rPr>
      </w:pPr>
      <w:r w:rsidRPr="00555800">
        <w:rPr>
          <w:rFonts w:asciiTheme="minorHAnsi" w:eastAsia="Times New Roman" w:hAnsiTheme="minorHAnsi" w:cstheme="minorHAnsi"/>
        </w:rPr>
        <w:br w:type="page"/>
      </w:r>
    </w:p>
    <w:p w14:paraId="2253AE2C" w14:textId="77777777" w:rsidR="0018752C" w:rsidRPr="00555800" w:rsidRDefault="00B96362">
      <w:pPr>
        <w:pStyle w:val="Heading4"/>
        <w:rPr>
          <w:rFonts w:asciiTheme="minorHAnsi" w:eastAsia="Times New Roman" w:hAnsiTheme="minorHAnsi" w:cstheme="minorHAnsi"/>
        </w:rPr>
      </w:pPr>
      <w:r w:rsidRPr="00555800">
        <w:rPr>
          <w:rFonts w:asciiTheme="minorHAnsi" w:eastAsia="Times New Roman" w:hAnsiTheme="minorHAnsi" w:cstheme="minorHAnsi"/>
          <w:noProof/>
        </w:rPr>
        <w:lastRenderedPageBreak/>
        <w:drawing>
          <wp:inline distT="0" distB="0" distL="0" distR="0" wp14:anchorId="76461CC6" wp14:editId="7ACAD1C3">
            <wp:extent cx="6219825" cy="982006"/>
            <wp:effectExtent l="0" t="0" r="0" b="8890"/>
            <wp:docPr id="41" name="Picture 41" descr="Career advice and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reer advice and information"/>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6220059" cy="982043"/>
                    </a:xfrm>
                    <a:prstGeom prst="rect">
                      <a:avLst/>
                    </a:prstGeom>
                    <a:noFill/>
                    <a:ln>
                      <a:noFill/>
                    </a:ln>
                  </pic:spPr>
                </pic:pic>
              </a:graphicData>
            </a:graphic>
          </wp:inline>
        </w:drawing>
      </w:r>
      <w:r w:rsidR="00FA7C7F" w:rsidRPr="00555800">
        <w:rPr>
          <w:rFonts w:asciiTheme="minorHAnsi" w:eastAsia="Times New Roman" w:hAnsiTheme="minorHAnsi" w:cstheme="minorHAnsi"/>
        </w:rPr>
        <w:br/>
      </w:r>
      <w:r w:rsidR="00B51531" w:rsidRPr="00555800">
        <w:rPr>
          <w:rFonts w:asciiTheme="minorHAnsi" w:eastAsia="Times New Roman" w:hAnsiTheme="minorHAnsi" w:cstheme="minorHAnsi"/>
          <w:b w:val="0"/>
        </w:rPr>
        <w:t>Every student should have opportunities for career guidance interviews with a qualified career practitioner. These should be available whenever significant study or career choices are being made. They should be expected for all students but should be timed to meet their individual needs.</w:t>
      </w:r>
    </w:p>
    <w:tbl>
      <w:tblPr>
        <w:tblStyle w:val="LightList-Accent5"/>
        <w:tblW w:w="0" w:type="auto"/>
        <w:tblBorders>
          <w:top w:val="single" w:sz="4" w:space="0" w:color="DE2533"/>
          <w:left w:val="single" w:sz="4" w:space="0" w:color="DE2533"/>
          <w:bottom w:val="single" w:sz="4" w:space="0" w:color="DE2533"/>
          <w:right w:val="single" w:sz="4" w:space="0" w:color="DE2533"/>
          <w:insideH w:val="single" w:sz="4" w:space="0" w:color="DE2533"/>
          <w:insideV w:val="single" w:sz="4" w:space="0" w:color="DE2533"/>
        </w:tblBorders>
        <w:tblLook w:val="01E0" w:firstRow="1" w:lastRow="1" w:firstColumn="1" w:lastColumn="1" w:noHBand="0" w:noVBand="0"/>
      </w:tblPr>
      <w:tblGrid>
        <w:gridCol w:w="6664"/>
        <w:gridCol w:w="815"/>
        <w:gridCol w:w="1329"/>
        <w:gridCol w:w="928"/>
      </w:tblGrid>
      <w:tr w:rsidR="0018752C" w:rsidRPr="00F531BD" w14:paraId="44743563" w14:textId="77777777" w:rsidTr="00DA7A54">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F4D808F" w14:textId="77777777" w:rsidR="0018752C" w:rsidRPr="00555800" w:rsidRDefault="00DA7A54">
            <w:pPr>
              <w:rPr>
                <w:rFonts w:asciiTheme="minorHAnsi" w:eastAsia="Times New Roman" w:hAnsiTheme="minorHAnsi" w:cstheme="minorHAnsi"/>
              </w:rPr>
            </w:pPr>
            <w:r w:rsidRPr="00555800">
              <w:rPr>
                <w:rFonts w:asciiTheme="minorHAnsi" w:eastAsia="Times New Roman" w:hAnsiTheme="minorHAnsi" w:cstheme="minorHAnsi"/>
              </w:rPr>
              <w:t>Career advice and information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right w:val="none" w:sz="0" w:space="0" w:color="auto"/>
            </w:tcBorders>
            <w:hideMark/>
          </w:tcPr>
          <w:p w14:paraId="5B49DF17" w14:textId="77777777" w:rsidR="0018752C" w:rsidRPr="00555800" w:rsidRDefault="00B51531">
            <w:pPr>
              <w:jc w:val="center"/>
              <w:rPr>
                <w:rFonts w:asciiTheme="minorHAnsi" w:eastAsia="Times New Roman" w:hAnsiTheme="minorHAnsi" w:cstheme="minorHAnsi"/>
                <w:b w:val="0"/>
                <w:bCs w:val="0"/>
              </w:rPr>
            </w:pPr>
            <w:r w:rsidRPr="00555800">
              <w:rPr>
                <w:rFonts w:asciiTheme="minorHAnsi" w:eastAsia="Times New Roman" w:hAnsiTheme="minorHAnsi" w:cstheme="minorHAnsi"/>
              </w:rPr>
              <w:t>Never</w:t>
            </w:r>
          </w:p>
        </w:tc>
        <w:tc>
          <w:tcPr>
            <w:tcW w:w="0" w:type="auto"/>
            <w:hideMark/>
          </w:tcPr>
          <w:p w14:paraId="3C0059FC" w14:textId="77777777" w:rsidR="0018752C" w:rsidRPr="00555800" w:rsidRDefault="00B51531">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555800">
              <w:rPr>
                <w:rFonts w:asciiTheme="minorHAnsi" w:eastAsia="Times New Roman" w:hAnsiTheme="minorHAnsi" w:cstheme="minorHAnsi"/>
              </w:rPr>
              <w:t>Sometimes</w:t>
            </w:r>
          </w:p>
        </w:tc>
        <w:tc>
          <w:tcPr>
            <w:cnfStyle w:val="000100000000" w:firstRow="0" w:lastRow="0" w:firstColumn="0" w:lastColumn="1" w:oddVBand="0" w:evenVBand="0" w:oddHBand="0" w:evenHBand="0" w:firstRowFirstColumn="0" w:firstRowLastColumn="0" w:lastRowFirstColumn="0" w:lastRowLastColumn="0"/>
            <w:tcW w:w="0" w:type="auto"/>
            <w:hideMark/>
          </w:tcPr>
          <w:p w14:paraId="7488F036" w14:textId="77777777" w:rsidR="0018752C" w:rsidRPr="00555800" w:rsidRDefault="00B51531">
            <w:pPr>
              <w:jc w:val="center"/>
              <w:rPr>
                <w:rFonts w:asciiTheme="minorHAnsi" w:eastAsia="Times New Roman" w:hAnsiTheme="minorHAnsi" w:cstheme="minorHAnsi"/>
                <w:b w:val="0"/>
                <w:bCs w:val="0"/>
              </w:rPr>
            </w:pPr>
            <w:r w:rsidRPr="00555800">
              <w:rPr>
                <w:rFonts w:asciiTheme="minorHAnsi" w:eastAsia="Times New Roman" w:hAnsiTheme="minorHAnsi" w:cstheme="minorHAnsi"/>
              </w:rPr>
              <w:t>Always</w:t>
            </w:r>
          </w:p>
        </w:tc>
      </w:tr>
      <w:tr w:rsidR="00FA7C7F" w:rsidRPr="00F531BD" w14:paraId="38D936CE"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3930F4D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school has a career practitioner with relevant experience and appropriate career development qualifications.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62E1987"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51960AB6"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0425CA94"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0DC08366"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001848AB"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 xml:space="preserve">Position description and role statements for career practitioners are consistent with the </w:t>
            </w:r>
            <w:hyperlink r:id="rId17" w:tgtFrame="_blank" w:history="1">
              <w:r w:rsidRPr="00555800">
                <w:rPr>
                  <w:rStyle w:val="Hyperlink"/>
                  <w:rFonts w:asciiTheme="minorHAnsi" w:eastAsia="Times New Roman" w:hAnsiTheme="minorHAnsi" w:cstheme="minorHAnsi"/>
                </w:rPr>
                <w:t>CICA Professional Standards for Australian Career Practitioners</w:t>
              </w:r>
            </w:hyperlink>
            <w:r w:rsidRPr="00555800">
              <w:rPr>
                <w:rFonts w:asciiTheme="minorHAnsi" w:eastAsia="Times New Roman" w:hAnsiTheme="minorHAnsi" w:cstheme="minorHAnsi"/>
              </w:rPr>
              <w:t>.</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3EA874B4"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5F91FA27"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E368CB2"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4A1A4D18"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D7DA7E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development practitioners maintain currency of knowledge, skills and networks.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89F76E7"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28A14CEB"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4F109469"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40B2A928"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E0C8076" w14:textId="77777777" w:rsidR="00FA7C7F" w:rsidRPr="00555800" w:rsidRDefault="00D70373" w:rsidP="00F1045B">
            <w:pPr>
              <w:rPr>
                <w:rFonts w:asciiTheme="minorHAnsi" w:eastAsia="Times New Roman" w:hAnsiTheme="minorHAnsi" w:cstheme="minorHAnsi"/>
                <w:b w:val="0"/>
              </w:rPr>
            </w:pPr>
            <w:r>
              <w:rPr>
                <w:rFonts w:asciiTheme="minorHAnsi" w:eastAsia="Times New Roman" w:hAnsiTheme="minorHAnsi" w:cstheme="minorHAnsi"/>
              </w:rPr>
              <w:t>The c</w:t>
            </w:r>
            <w:r w:rsidR="00FA7C7F" w:rsidRPr="00555800">
              <w:rPr>
                <w:rFonts w:asciiTheme="minorHAnsi" w:eastAsia="Times New Roman" w:hAnsiTheme="minorHAnsi" w:cstheme="minorHAnsi"/>
              </w:rPr>
              <w:t xml:space="preserve">areer development practitioner's </w:t>
            </w:r>
            <w:r w:rsidR="00F1045B" w:rsidRPr="00555800">
              <w:rPr>
                <w:rFonts w:asciiTheme="minorHAnsi" w:eastAsia="Times New Roman" w:hAnsiTheme="minorHAnsi" w:cstheme="minorHAnsi"/>
              </w:rPr>
              <w:t xml:space="preserve">role description </w:t>
            </w:r>
            <w:r w:rsidR="00FA7C7F" w:rsidRPr="00555800">
              <w:rPr>
                <w:rFonts w:asciiTheme="minorHAnsi" w:eastAsia="Times New Roman" w:hAnsiTheme="minorHAnsi" w:cstheme="minorHAnsi"/>
              </w:rPr>
              <w:t>link</w:t>
            </w:r>
            <w:r w:rsidR="00F1045B" w:rsidRPr="00555800">
              <w:rPr>
                <w:rFonts w:asciiTheme="minorHAnsi" w:eastAsia="Times New Roman" w:hAnsiTheme="minorHAnsi" w:cstheme="minorHAnsi"/>
              </w:rPr>
              <w:t>s</w:t>
            </w:r>
            <w:r w:rsidR="00FA7C7F" w:rsidRPr="00555800">
              <w:rPr>
                <w:rFonts w:asciiTheme="minorHAnsi" w:eastAsia="Times New Roman" w:hAnsiTheme="minorHAnsi" w:cstheme="minorHAnsi"/>
              </w:rPr>
              <w:t xml:space="preserve"> to the aims and objectives of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70A91A89"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26BFAB9"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237E55EA"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46210738"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1103162"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practitioners and career advisors hold membership of a career education association and are registered by the Career Industry Council of Australia.</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5434BE1"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1C2B0F6"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50B8604"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52542E47"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C1ECFEC"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 dedicated career development centre/office in a central school location with the capacity for confidential individual and group guidance is in place.</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51B961B"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4E5A6FEF"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E8513C3"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35384F24"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02803F2D"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The career development centre/office is user-friendly and accessible for all students including those with special needs.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0D044B9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78D5643B"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2D7323FC"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32D43CF3"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4C40F4B0"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Appropriate technology is available for students, staff, parents and carers to access the latest career information including labour market information.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72F7F141"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2CEF4B57"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732A24D7"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5400B90F"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332FF09"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practitioners have relationships and built networks with key external stakeholders that support and provide input into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266EBE0F"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17E0B5D"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5B868DF4"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5BC79E63"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3AC85D93"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practitioners provides reliable and impartial sources of guidance so that young people are able to make well-informed decisions.</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33BAA42C"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1A3908AC"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190E7C6A"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723D6FCA"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414186E"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Parents and carers are seen as integral partners in the school career education plan.</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61F9ECFB"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4C053BCA"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7FD38FB8"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08D43DD8" w14:textId="77777777" w:rsidTr="00DA7A54">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39F69297"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Specific programs and services are made available to parents and carers to enable them to participate fully and in an informed manner in providing career guidance to their children.</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right w:val="none" w:sz="0" w:space="0" w:color="auto"/>
            </w:tcBorders>
          </w:tcPr>
          <w:p w14:paraId="43628E96"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Pr>
          <w:p w14:paraId="3704E144" w14:textId="77777777" w:rsidR="00FA7C7F" w:rsidRPr="00555800" w:rsidRDefault="00FA7C7F" w:rsidP="00057980">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Pr>
          <w:p w14:paraId="5142C033"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2EBEE5AF" w14:textId="77777777" w:rsidTr="00DA7A5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51554EBA"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t>Career education practitioners/staff update information sources to identify emerging occupations and areas of skills shortage, as well as current and potential areas of skills oversupply and redundancy.</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50BA0571" w14:textId="77777777" w:rsidR="00FA7C7F" w:rsidRPr="00555800" w:rsidRDefault="00FA7C7F" w:rsidP="00057980">
            <w:pPr>
              <w:jc w:val="center"/>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tcW w:w="0" w:type="auto"/>
            <w:tcBorders>
              <w:top w:val="none" w:sz="0" w:space="0" w:color="auto"/>
              <w:bottom w:val="none" w:sz="0" w:space="0" w:color="auto"/>
            </w:tcBorders>
          </w:tcPr>
          <w:p w14:paraId="0B6FB205" w14:textId="77777777" w:rsidR="00FA7C7F" w:rsidRPr="00555800" w:rsidRDefault="00FA7C7F" w:rsidP="0005798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555800">
              <w:rPr>
                <w:rFonts w:asciiTheme="minorHAnsi" w:eastAsia="Times New Roman" w:hAnsiTheme="minorHAnsi" w:cstheme="minorHAnsi"/>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570D27DB"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r w:rsidR="00FA7C7F" w:rsidRPr="00F531BD" w14:paraId="0893143E" w14:textId="77777777" w:rsidTr="00DA7A54">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C7E3E57" w14:textId="77777777" w:rsidR="00FA7C7F" w:rsidRPr="00555800" w:rsidRDefault="00FA7C7F">
            <w:pPr>
              <w:rPr>
                <w:rFonts w:asciiTheme="minorHAnsi" w:eastAsia="Times New Roman" w:hAnsiTheme="minorHAnsi" w:cstheme="minorHAnsi"/>
                <w:b w:val="0"/>
              </w:rPr>
            </w:pPr>
            <w:r w:rsidRPr="00555800">
              <w:rPr>
                <w:rFonts w:asciiTheme="minorHAnsi" w:eastAsia="Times New Roman" w:hAnsiTheme="minorHAnsi" w:cstheme="minorHAnsi"/>
              </w:rPr>
              <w:lastRenderedPageBreak/>
              <w:t>Up-to-date labour market information is included as part of the career education program and is presented in an easy to understand format for students, parents and carers.</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422A92A8"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c>
          <w:tcPr>
            <w:tcW w:w="0" w:type="auto"/>
            <w:tcBorders>
              <w:top w:val="none" w:sz="0" w:space="0" w:color="auto"/>
              <w:bottom w:val="none" w:sz="0" w:space="0" w:color="auto"/>
            </w:tcBorders>
          </w:tcPr>
          <w:p w14:paraId="76490507" w14:textId="77777777" w:rsidR="00FA7C7F" w:rsidRPr="00DF2841" w:rsidRDefault="00FA7C7F" w:rsidP="00057980">
            <w:pPr>
              <w:jc w:val="center"/>
              <w:cnfStyle w:val="010000000000" w:firstRow="0" w:lastRow="1" w:firstColumn="0" w:lastColumn="0" w:oddVBand="0" w:evenVBand="0" w:oddHBand="0" w:evenHBand="0" w:firstRowFirstColumn="0" w:firstRowLastColumn="0" w:lastRowFirstColumn="0" w:lastRowLastColumn="0"/>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c>
          <w:tcPr>
            <w:cnfStyle w:val="000100000000" w:firstRow="0" w:lastRow="0" w:firstColumn="0" w:lastColumn="1"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tcPr>
          <w:p w14:paraId="6A52E11D" w14:textId="77777777" w:rsidR="00FA7C7F" w:rsidRPr="00DF2841" w:rsidRDefault="00FA7C7F" w:rsidP="00057980">
            <w:pPr>
              <w:jc w:val="center"/>
              <w:rPr>
                <w:rFonts w:asciiTheme="minorHAnsi" w:eastAsia="Times New Roman" w:hAnsiTheme="minorHAnsi" w:cstheme="minorHAnsi"/>
                <w:b w:val="0"/>
              </w:rPr>
            </w:pPr>
            <w:r w:rsidRPr="00DF2841">
              <w:rPr>
                <w:rFonts w:asciiTheme="minorHAnsi" w:eastAsia="Times New Roman" w:hAnsiTheme="minorHAnsi" w:cstheme="minorHAnsi"/>
                <w:b w:val="0"/>
              </w:rPr>
              <w:sym w:font="Wingdings" w:char="F06F"/>
            </w:r>
          </w:p>
        </w:tc>
      </w:tr>
    </w:tbl>
    <w:p w14:paraId="0D7C47EC" w14:textId="77777777" w:rsidR="0018752C" w:rsidRPr="00555800" w:rsidRDefault="0018752C">
      <w:pPr>
        <w:pStyle w:val="NormalWeb"/>
        <w:spacing w:after="240" w:afterAutospacing="0"/>
        <w:rPr>
          <w:rFonts w:asciiTheme="minorHAnsi" w:hAnsiTheme="minorHAnsi" w:cstheme="minorHAnsi"/>
        </w:rPr>
      </w:pPr>
    </w:p>
    <w:p w14:paraId="73DFE174" w14:textId="77777777" w:rsidR="0018752C" w:rsidRPr="00555800" w:rsidRDefault="00642553">
      <w:pPr>
        <w:jc w:val="center"/>
        <w:rPr>
          <w:rFonts w:asciiTheme="minorHAnsi" w:eastAsia="Times New Roman" w:hAnsiTheme="minorHAnsi" w:cstheme="minorHAnsi"/>
        </w:rPr>
      </w:pPr>
      <w:r>
        <w:rPr>
          <w:rFonts w:asciiTheme="minorHAnsi" w:eastAsia="Times New Roman" w:hAnsiTheme="minorHAnsi" w:cstheme="minorHAnsi"/>
        </w:rPr>
        <w:pict w14:anchorId="51DE0D2A">
          <v:rect id="_x0000_i1031" style="width:451.3pt;height:1.5pt" o:hralign="center" o:hrstd="t" o:hr="t" fillcolor="#a0a0a0" stroked="f"/>
        </w:pict>
      </w:r>
    </w:p>
    <w:p w14:paraId="6ED90C3C" w14:textId="77777777" w:rsidR="001F3D5B" w:rsidRPr="00555800" w:rsidRDefault="001F3D5B">
      <w:pPr>
        <w:rPr>
          <w:rFonts w:asciiTheme="minorHAnsi" w:eastAsia="Times New Roman" w:hAnsiTheme="minorHAnsi" w:cstheme="minorHAnsi"/>
          <w:b/>
          <w:bCs/>
        </w:rPr>
      </w:pPr>
      <w:r w:rsidRPr="00555800">
        <w:rPr>
          <w:rFonts w:asciiTheme="minorHAnsi" w:eastAsia="Times New Roman" w:hAnsiTheme="minorHAnsi" w:cstheme="minorHAnsi"/>
        </w:rPr>
        <w:br w:type="page"/>
      </w:r>
    </w:p>
    <w:p w14:paraId="17B7459F" w14:textId="77777777" w:rsidR="004116BD" w:rsidRPr="00555800" w:rsidRDefault="004116BD">
      <w:pPr>
        <w:pStyle w:val="Heading2"/>
        <w:rPr>
          <w:rFonts w:asciiTheme="minorHAnsi" w:eastAsia="Times New Roman" w:hAnsiTheme="minorHAnsi" w:cstheme="minorHAnsi"/>
          <w:sz w:val="24"/>
          <w:szCs w:val="24"/>
        </w:rPr>
      </w:pPr>
      <w:r w:rsidRPr="00555800">
        <w:rPr>
          <w:rFonts w:asciiTheme="minorHAnsi" w:eastAsia="Times New Roman" w:hAnsiTheme="minorHAnsi" w:cstheme="minorHAnsi"/>
          <w:noProof/>
          <w:sz w:val="24"/>
          <w:szCs w:val="24"/>
        </w:rPr>
        <w:lastRenderedPageBreak/>
        <w:drawing>
          <wp:inline distT="0" distB="0" distL="0" distR="0" wp14:anchorId="4EABF0AE" wp14:editId="353D16AF">
            <wp:extent cx="6330168" cy="1000125"/>
            <wp:effectExtent l="0" t="0" r="0" b="0"/>
            <wp:docPr id="24" name="Picture 24" descr="Career education self assessment tool for sch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areer education self assessment tool for school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6334827" cy="1000861"/>
                    </a:xfrm>
                    <a:prstGeom prst="rect">
                      <a:avLst/>
                    </a:prstGeom>
                    <a:noFill/>
                    <a:ln>
                      <a:noFill/>
                    </a:ln>
                  </pic:spPr>
                </pic:pic>
              </a:graphicData>
            </a:graphic>
          </wp:inline>
        </w:drawing>
      </w:r>
    </w:p>
    <w:p w14:paraId="6CF6A6EC" w14:textId="77777777" w:rsidR="0018752C" w:rsidRPr="00555800" w:rsidRDefault="00057980">
      <w:pPr>
        <w:pStyle w:val="Heading2"/>
        <w:rPr>
          <w:rFonts w:asciiTheme="minorHAnsi" w:eastAsia="Times New Roman" w:hAnsiTheme="minorHAnsi" w:cstheme="minorHAnsi"/>
          <w:color w:val="0070C0"/>
          <w:sz w:val="32"/>
          <w:szCs w:val="32"/>
        </w:rPr>
      </w:pPr>
      <w:r w:rsidRPr="00555800">
        <w:rPr>
          <w:rFonts w:asciiTheme="minorHAnsi" w:eastAsia="Times New Roman" w:hAnsiTheme="minorHAnsi" w:cstheme="minorHAnsi"/>
          <w:color w:val="0070C0"/>
          <w:sz w:val="32"/>
          <w:szCs w:val="32"/>
        </w:rPr>
        <w:t>Summary Report</w:t>
      </w:r>
    </w:p>
    <w:tbl>
      <w:tblPr>
        <w:tblStyle w:val="TableGrid"/>
        <w:tblW w:w="0" w:type="auto"/>
        <w:jc w:val="center"/>
        <w:tblLook w:val="04A0" w:firstRow="1" w:lastRow="0" w:firstColumn="1" w:lastColumn="0" w:noHBand="0" w:noVBand="1"/>
      </w:tblPr>
      <w:tblGrid>
        <w:gridCol w:w="2310"/>
        <w:gridCol w:w="6932"/>
      </w:tblGrid>
      <w:tr w:rsidR="004116BD" w:rsidRPr="00F531BD" w14:paraId="7AA80446" w14:textId="77777777" w:rsidTr="00555800">
        <w:trPr>
          <w:jc w:val="center"/>
        </w:trPr>
        <w:tc>
          <w:tcPr>
            <w:tcW w:w="2310" w:type="dxa"/>
          </w:tcPr>
          <w:p w14:paraId="4D6E947C" w14:textId="77777777" w:rsidR="004116BD" w:rsidRPr="00555800" w:rsidRDefault="004116BD" w:rsidP="00C81FDD">
            <w:pPr>
              <w:pStyle w:val="Heading4"/>
              <w:rPr>
                <w:rFonts w:asciiTheme="minorHAnsi" w:eastAsia="Times New Roman" w:hAnsiTheme="minorHAnsi" w:cstheme="minorHAnsi"/>
                <w:b w:val="0"/>
              </w:rPr>
            </w:pPr>
            <w:r w:rsidRPr="00555800">
              <w:rPr>
                <w:rFonts w:asciiTheme="minorHAnsi" w:eastAsia="Times New Roman" w:hAnsiTheme="minorHAnsi" w:cstheme="minorHAnsi"/>
                <w:b w:val="0"/>
              </w:rPr>
              <w:t>State/Territory</w:t>
            </w:r>
          </w:p>
        </w:tc>
        <w:tc>
          <w:tcPr>
            <w:tcW w:w="6932" w:type="dxa"/>
          </w:tcPr>
          <w:p w14:paraId="2643307D" w14:textId="77777777" w:rsidR="004116BD" w:rsidRPr="00555800" w:rsidRDefault="004116BD" w:rsidP="00C81FDD">
            <w:pPr>
              <w:pStyle w:val="Heading4"/>
              <w:rPr>
                <w:rFonts w:asciiTheme="minorHAnsi" w:eastAsia="Times New Roman" w:hAnsiTheme="minorHAnsi" w:cstheme="minorHAnsi"/>
                <w:b w:val="0"/>
              </w:rPr>
            </w:pPr>
          </w:p>
        </w:tc>
      </w:tr>
      <w:tr w:rsidR="004116BD" w:rsidRPr="00F531BD" w14:paraId="28722316" w14:textId="77777777" w:rsidTr="00555800">
        <w:trPr>
          <w:jc w:val="center"/>
        </w:trPr>
        <w:tc>
          <w:tcPr>
            <w:tcW w:w="2310" w:type="dxa"/>
          </w:tcPr>
          <w:p w14:paraId="1AB8DB9B" w14:textId="77777777" w:rsidR="004116BD" w:rsidRPr="00555800" w:rsidRDefault="004116BD" w:rsidP="00C81FDD">
            <w:pPr>
              <w:pStyle w:val="Heading4"/>
              <w:rPr>
                <w:rFonts w:asciiTheme="minorHAnsi" w:eastAsia="Times New Roman" w:hAnsiTheme="minorHAnsi" w:cstheme="minorHAnsi"/>
                <w:b w:val="0"/>
              </w:rPr>
            </w:pPr>
            <w:r w:rsidRPr="00555800">
              <w:rPr>
                <w:rFonts w:asciiTheme="minorHAnsi" w:eastAsia="Times New Roman" w:hAnsiTheme="minorHAnsi" w:cstheme="minorHAnsi"/>
                <w:b w:val="0"/>
              </w:rPr>
              <w:t>Sector</w:t>
            </w:r>
          </w:p>
        </w:tc>
        <w:tc>
          <w:tcPr>
            <w:tcW w:w="6932" w:type="dxa"/>
          </w:tcPr>
          <w:p w14:paraId="40CD8B9F" w14:textId="77777777" w:rsidR="004116BD" w:rsidRPr="00555800" w:rsidRDefault="004116BD" w:rsidP="00C81FDD">
            <w:pPr>
              <w:pStyle w:val="Heading4"/>
              <w:rPr>
                <w:rFonts w:asciiTheme="minorHAnsi" w:eastAsia="Times New Roman" w:hAnsiTheme="minorHAnsi" w:cstheme="minorHAnsi"/>
                <w:b w:val="0"/>
              </w:rPr>
            </w:pPr>
          </w:p>
        </w:tc>
      </w:tr>
      <w:tr w:rsidR="004116BD" w:rsidRPr="00F531BD" w14:paraId="2B52A0DC" w14:textId="77777777" w:rsidTr="00555800">
        <w:trPr>
          <w:jc w:val="center"/>
        </w:trPr>
        <w:tc>
          <w:tcPr>
            <w:tcW w:w="2310" w:type="dxa"/>
          </w:tcPr>
          <w:p w14:paraId="3DB8D20B" w14:textId="77777777" w:rsidR="004116BD" w:rsidRPr="00555800" w:rsidRDefault="004116BD" w:rsidP="00C81FDD">
            <w:pPr>
              <w:pStyle w:val="Heading4"/>
              <w:rPr>
                <w:rFonts w:asciiTheme="minorHAnsi" w:eastAsia="Times New Roman" w:hAnsiTheme="minorHAnsi" w:cstheme="minorHAnsi"/>
                <w:b w:val="0"/>
              </w:rPr>
            </w:pPr>
            <w:r w:rsidRPr="00555800">
              <w:rPr>
                <w:rFonts w:asciiTheme="minorHAnsi" w:eastAsia="Times New Roman" w:hAnsiTheme="minorHAnsi" w:cstheme="minorHAnsi"/>
                <w:b w:val="0"/>
              </w:rPr>
              <w:t>Position</w:t>
            </w:r>
          </w:p>
        </w:tc>
        <w:tc>
          <w:tcPr>
            <w:tcW w:w="6932" w:type="dxa"/>
          </w:tcPr>
          <w:p w14:paraId="765EBBAC" w14:textId="77777777" w:rsidR="004116BD" w:rsidRPr="00555800" w:rsidRDefault="004116BD" w:rsidP="00C81FDD">
            <w:pPr>
              <w:pStyle w:val="Heading4"/>
              <w:rPr>
                <w:rFonts w:asciiTheme="minorHAnsi" w:eastAsia="Times New Roman" w:hAnsiTheme="minorHAnsi" w:cstheme="minorHAnsi"/>
                <w:b w:val="0"/>
              </w:rPr>
            </w:pPr>
          </w:p>
        </w:tc>
      </w:tr>
      <w:tr w:rsidR="004116BD" w:rsidRPr="00F531BD" w14:paraId="26339990" w14:textId="77777777" w:rsidTr="00555800">
        <w:trPr>
          <w:jc w:val="center"/>
        </w:trPr>
        <w:tc>
          <w:tcPr>
            <w:tcW w:w="2310" w:type="dxa"/>
          </w:tcPr>
          <w:p w14:paraId="1BF1D6A4" w14:textId="77777777" w:rsidR="004116BD" w:rsidRPr="00555800" w:rsidRDefault="004116BD" w:rsidP="00C81FDD">
            <w:pPr>
              <w:pStyle w:val="Heading4"/>
              <w:rPr>
                <w:rFonts w:asciiTheme="minorHAnsi" w:eastAsia="Times New Roman" w:hAnsiTheme="minorHAnsi" w:cstheme="minorHAnsi"/>
                <w:b w:val="0"/>
              </w:rPr>
            </w:pPr>
            <w:r w:rsidRPr="00555800">
              <w:rPr>
                <w:rFonts w:asciiTheme="minorHAnsi" w:eastAsia="Times New Roman" w:hAnsiTheme="minorHAnsi" w:cstheme="minorHAnsi"/>
                <w:b w:val="0"/>
              </w:rPr>
              <w:t>School</w:t>
            </w:r>
          </w:p>
        </w:tc>
        <w:tc>
          <w:tcPr>
            <w:tcW w:w="6932" w:type="dxa"/>
          </w:tcPr>
          <w:p w14:paraId="27C40654" w14:textId="77777777" w:rsidR="004116BD" w:rsidRPr="00555800" w:rsidRDefault="004116BD" w:rsidP="00C81FDD">
            <w:pPr>
              <w:pStyle w:val="Heading4"/>
              <w:rPr>
                <w:rFonts w:asciiTheme="minorHAnsi" w:eastAsia="Times New Roman" w:hAnsiTheme="minorHAnsi" w:cstheme="minorHAnsi"/>
                <w:b w:val="0"/>
              </w:rPr>
            </w:pPr>
          </w:p>
        </w:tc>
      </w:tr>
    </w:tbl>
    <w:p w14:paraId="2496E302" w14:textId="77777777" w:rsidR="00057980" w:rsidRPr="00555800" w:rsidRDefault="00057980">
      <w:pPr>
        <w:pStyle w:val="Heading2"/>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 xml:space="preserve">Review your answers for each element of </w:t>
      </w:r>
      <w:r w:rsidR="00ED1B19" w:rsidRPr="00555800">
        <w:rPr>
          <w:rFonts w:asciiTheme="minorHAnsi" w:eastAsia="Times New Roman" w:hAnsiTheme="minorHAnsi" w:cstheme="minorHAnsi"/>
          <w:b w:val="0"/>
          <w:sz w:val="24"/>
          <w:szCs w:val="24"/>
        </w:rPr>
        <w:t xml:space="preserve">your </w:t>
      </w:r>
      <w:r w:rsidRPr="00555800">
        <w:rPr>
          <w:rFonts w:asciiTheme="minorHAnsi" w:eastAsia="Times New Roman" w:hAnsiTheme="minorHAnsi" w:cstheme="minorHAnsi"/>
          <w:b w:val="0"/>
          <w:sz w:val="24"/>
          <w:szCs w:val="24"/>
        </w:rPr>
        <w:t xml:space="preserve">self-assessment to determine </w:t>
      </w:r>
      <w:r w:rsidR="00ED1B19" w:rsidRPr="00555800">
        <w:rPr>
          <w:rFonts w:asciiTheme="minorHAnsi" w:eastAsia="Times New Roman" w:hAnsiTheme="minorHAnsi" w:cstheme="minorHAnsi"/>
          <w:b w:val="0"/>
          <w:sz w:val="24"/>
          <w:szCs w:val="24"/>
        </w:rPr>
        <w:t xml:space="preserve">which elements require </w:t>
      </w:r>
      <w:r w:rsidRPr="00555800">
        <w:rPr>
          <w:rFonts w:asciiTheme="minorHAnsi" w:eastAsia="Times New Roman" w:hAnsiTheme="minorHAnsi" w:cstheme="minorHAnsi"/>
          <w:b w:val="0"/>
          <w:sz w:val="24"/>
          <w:szCs w:val="24"/>
        </w:rPr>
        <w:t xml:space="preserve">review, </w:t>
      </w:r>
      <w:r w:rsidR="00ED1B19" w:rsidRPr="00555800">
        <w:rPr>
          <w:rFonts w:asciiTheme="minorHAnsi" w:eastAsia="Times New Roman" w:hAnsiTheme="minorHAnsi" w:cstheme="minorHAnsi"/>
          <w:b w:val="0"/>
          <w:sz w:val="24"/>
          <w:szCs w:val="24"/>
        </w:rPr>
        <w:t xml:space="preserve">those that </w:t>
      </w:r>
      <w:r w:rsidRPr="00555800">
        <w:rPr>
          <w:rFonts w:asciiTheme="minorHAnsi" w:eastAsia="Times New Roman" w:hAnsiTheme="minorHAnsi" w:cstheme="minorHAnsi"/>
          <w:b w:val="0"/>
          <w:sz w:val="24"/>
          <w:szCs w:val="24"/>
        </w:rPr>
        <w:t>could be improved</w:t>
      </w:r>
      <w:r w:rsidR="00ED1B19" w:rsidRPr="00555800">
        <w:rPr>
          <w:rFonts w:asciiTheme="minorHAnsi" w:eastAsia="Times New Roman" w:hAnsiTheme="minorHAnsi" w:cstheme="minorHAnsi"/>
          <w:b w:val="0"/>
          <w:sz w:val="24"/>
          <w:szCs w:val="24"/>
        </w:rPr>
        <w:t xml:space="preserve"> and those elements that are</w:t>
      </w:r>
      <w:r w:rsidRPr="00555800">
        <w:rPr>
          <w:rFonts w:asciiTheme="minorHAnsi" w:eastAsia="Times New Roman" w:hAnsiTheme="minorHAnsi" w:cstheme="minorHAnsi"/>
          <w:b w:val="0"/>
          <w:sz w:val="24"/>
          <w:szCs w:val="24"/>
        </w:rPr>
        <w:t xml:space="preserve"> high quality.</w:t>
      </w:r>
    </w:p>
    <w:p w14:paraId="4B8F9852" w14:textId="77777777" w:rsidR="00057980" w:rsidRPr="00555800" w:rsidRDefault="00057980">
      <w:pPr>
        <w:pStyle w:val="Heading2"/>
        <w:rPr>
          <w:rFonts w:asciiTheme="minorHAnsi" w:eastAsia="Times New Roman" w:hAnsiTheme="minorHAnsi" w:cstheme="minorHAnsi"/>
          <w:b w:val="0"/>
          <w:sz w:val="24"/>
          <w:szCs w:val="24"/>
        </w:rPr>
      </w:pPr>
      <w:r w:rsidRPr="00555800">
        <w:rPr>
          <w:rFonts w:asciiTheme="minorHAnsi" w:eastAsia="Times New Roman" w:hAnsiTheme="minorHAnsi" w:cstheme="minorHAnsi"/>
          <w:sz w:val="24"/>
          <w:szCs w:val="24"/>
        </w:rPr>
        <w:t> </w:t>
      </w:r>
      <w:r w:rsidRPr="00555800">
        <w:rPr>
          <w:rFonts w:asciiTheme="minorHAnsi" w:eastAsia="Times New Roman" w:hAnsiTheme="minorHAnsi" w:cstheme="minorHAnsi"/>
          <w:noProof/>
          <w:sz w:val="24"/>
          <w:szCs w:val="24"/>
        </w:rPr>
        <w:drawing>
          <wp:inline distT="0" distB="0" distL="0" distR="0" wp14:anchorId="039BF864" wp14:editId="1194CC61">
            <wp:extent cx="301625" cy="301625"/>
            <wp:effectExtent l="0" t="0" r="3175" b="3175"/>
            <wp:docPr id="9" name="Picture 9" descr="https://surveygizmolibrary.s3.amazonaws.com/library/397483/Gre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surveygizmolibrary.s3.amazonaws.com/library/397483/Green1.png"/>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r w:rsidRPr="00555800">
        <w:rPr>
          <w:rFonts w:asciiTheme="minorHAnsi" w:eastAsia="Times New Roman" w:hAnsiTheme="minorHAnsi" w:cstheme="minorHAnsi"/>
          <w:sz w:val="24"/>
          <w:szCs w:val="24"/>
        </w:rPr>
        <w:t> </w:t>
      </w:r>
      <w:r w:rsidRPr="00555800">
        <w:rPr>
          <w:rFonts w:asciiTheme="minorHAnsi" w:eastAsia="Times New Roman" w:hAnsiTheme="minorHAnsi" w:cstheme="minorHAnsi"/>
          <w:b w:val="0"/>
          <w:sz w:val="24"/>
          <w:szCs w:val="24"/>
        </w:rPr>
        <w:t>Your approach to this element is high quality</w:t>
      </w:r>
      <w:r w:rsidRPr="00555800">
        <w:rPr>
          <w:rFonts w:asciiTheme="minorHAnsi" w:eastAsia="Times New Roman" w:hAnsiTheme="minorHAnsi" w:cstheme="minorHAnsi"/>
          <w:b w:val="0"/>
          <w:sz w:val="24"/>
          <w:szCs w:val="24"/>
        </w:rPr>
        <w:br/>
        <w:t> </w:t>
      </w:r>
      <w:r w:rsidRPr="00555800">
        <w:rPr>
          <w:rFonts w:asciiTheme="minorHAnsi" w:eastAsia="Times New Roman" w:hAnsiTheme="minorHAnsi" w:cstheme="minorHAnsi"/>
          <w:b w:val="0"/>
          <w:noProof/>
          <w:sz w:val="24"/>
          <w:szCs w:val="24"/>
        </w:rPr>
        <w:drawing>
          <wp:inline distT="0" distB="0" distL="0" distR="0" wp14:anchorId="1471539F" wp14:editId="5AA1BEF2">
            <wp:extent cx="301625" cy="301625"/>
            <wp:effectExtent l="0" t="0" r="3175" b="3175"/>
            <wp:docPr id="16" name="Picture 16" descr="https://surveygizmolibrary.s3.amazonaws.com/library/397483/Yell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urveygizmolibrary.s3.amazonaws.com/library/397483/Yellow1.png"/>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r w:rsidRPr="00555800">
        <w:rPr>
          <w:rFonts w:asciiTheme="minorHAnsi" w:eastAsia="Times New Roman" w:hAnsiTheme="minorHAnsi" w:cstheme="minorHAnsi"/>
          <w:b w:val="0"/>
          <w:sz w:val="24"/>
          <w:szCs w:val="24"/>
        </w:rPr>
        <w:t> Your approach to this element is good although it could be improved</w:t>
      </w:r>
      <w:r w:rsidRPr="00555800">
        <w:rPr>
          <w:rFonts w:asciiTheme="minorHAnsi" w:eastAsia="Times New Roman" w:hAnsiTheme="minorHAnsi" w:cstheme="minorHAnsi"/>
          <w:b w:val="0"/>
          <w:sz w:val="24"/>
          <w:szCs w:val="24"/>
        </w:rPr>
        <w:br/>
        <w:t> </w:t>
      </w:r>
      <w:r w:rsidRPr="00555800">
        <w:rPr>
          <w:rFonts w:asciiTheme="minorHAnsi" w:eastAsia="Times New Roman" w:hAnsiTheme="minorHAnsi" w:cstheme="minorHAnsi"/>
          <w:b w:val="0"/>
          <w:noProof/>
          <w:sz w:val="24"/>
          <w:szCs w:val="24"/>
        </w:rPr>
        <w:drawing>
          <wp:inline distT="0" distB="0" distL="0" distR="0" wp14:anchorId="0A272EFF" wp14:editId="1C42A164">
            <wp:extent cx="301625" cy="301625"/>
            <wp:effectExtent l="0" t="0" r="3175" b="3175"/>
            <wp:docPr id="18" name="Picture 18" descr="https://surveygizmolibrary.s3.amazonaws.com/library/397483/R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surveygizmolibrary.s3.amazonaws.com/library/397483/Red1.png"/>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r w:rsidRPr="00555800">
        <w:rPr>
          <w:rFonts w:asciiTheme="minorHAnsi" w:eastAsia="Times New Roman" w:hAnsiTheme="minorHAnsi" w:cstheme="minorHAnsi"/>
          <w:b w:val="0"/>
          <w:sz w:val="24"/>
          <w:szCs w:val="24"/>
        </w:rPr>
        <w:t> Your approach to this element requires review</w:t>
      </w:r>
    </w:p>
    <w:tbl>
      <w:tblPr>
        <w:tblStyle w:val="TableGrid"/>
        <w:tblW w:w="0" w:type="auto"/>
        <w:tblLook w:val="04A0" w:firstRow="1" w:lastRow="0" w:firstColumn="1" w:lastColumn="0" w:noHBand="0" w:noVBand="1"/>
      </w:tblPr>
      <w:tblGrid>
        <w:gridCol w:w="4167"/>
        <w:gridCol w:w="1856"/>
        <w:gridCol w:w="1856"/>
        <w:gridCol w:w="1857"/>
      </w:tblGrid>
      <w:tr w:rsidR="00F531BD" w:rsidRPr="00F531BD" w14:paraId="66A4C488" w14:textId="77777777" w:rsidTr="004116BD">
        <w:tc>
          <w:tcPr>
            <w:tcW w:w="0" w:type="auto"/>
            <w:vAlign w:val="center"/>
          </w:tcPr>
          <w:p w14:paraId="5ED35E66" w14:textId="77777777" w:rsidR="004116BD" w:rsidRPr="00555800" w:rsidRDefault="004116BD" w:rsidP="004116BD">
            <w:pPr>
              <w:pStyle w:val="normaltext"/>
              <w:rPr>
                <w:rFonts w:asciiTheme="minorHAnsi" w:hAnsiTheme="minorHAnsi" w:cstheme="minorHAnsi"/>
                <w:b/>
                <w:color w:val="0070C0"/>
                <w:sz w:val="32"/>
                <w:szCs w:val="32"/>
              </w:rPr>
            </w:pPr>
            <w:r w:rsidRPr="00555800">
              <w:rPr>
                <w:rFonts w:asciiTheme="minorHAnsi" w:hAnsiTheme="minorHAnsi" w:cstheme="minorHAnsi"/>
                <w:b/>
                <w:color w:val="0070C0"/>
                <w:sz w:val="32"/>
                <w:szCs w:val="32"/>
              </w:rPr>
              <w:t>Element</w:t>
            </w:r>
          </w:p>
        </w:tc>
        <w:tc>
          <w:tcPr>
            <w:tcW w:w="1856" w:type="dxa"/>
            <w:vAlign w:val="center"/>
          </w:tcPr>
          <w:p w14:paraId="6DD95C5F" w14:textId="77777777" w:rsidR="004116BD" w:rsidRPr="00555800" w:rsidRDefault="004116BD" w:rsidP="00555800">
            <w:pPr>
              <w:pStyle w:val="normaltext"/>
              <w:jc w:val="center"/>
              <w:rPr>
                <w:rFonts w:asciiTheme="minorHAnsi" w:hAnsiTheme="minorHAnsi" w:cstheme="minorHAnsi"/>
                <w:b/>
                <w:color w:val="0070C0"/>
                <w:sz w:val="32"/>
                <w:szCs w:val="32"/>
              </w:rPr>
            </w:pPr>
            <w:r w:rsidRPr="00555800">
              <w:rPr>
                <w:rFonts w:asciiTheme="minorHAnsi" w:hAnsiTheme="minorHAnsi" w:cstheme="minorHAnsi"/>
                <w:b/>
                <w:color w:val="0070C0"/>
                <w:sz w:val="32"/>
                <w:szCs w:val="32"/>
              </w:rPr>
              <w:t>Requires review</w:t>
            </w:r>
          </w:p>
        </w:tc>
        <w:tc>
          <w:tcPr>
            <w:tcW w:w="1856" w:type="dxa"/>
            <w:vAlign w:val="center"/>
          </w:tcPr>
          <w:p w14:paraId="46B9A93D" w14:textId="77777777" w:rsidR="004116BD" w:rsidRPr="00555800" w:rsidRDefault="004116BD" w:rsidP="00555800">
            <w:pPr>
              <w:pStyle w:val="normaltext"/>
              <w:jc w:val="center"/>
              <w:rPr>
                <w:rFonts w:asciiTheme="minorHAnsi" w:hAnsiTheme="minorHAnsi" w:cstheme="minorHAnsi"/>
                <w:b/>
                <w:color w:val="0070C0"/>
                <w:sz w:val="32"/>
                <w:szCs w:val="32"/>
              </w:rPr>
            </w:pPr>
            <w:r w:rsidRPr="00555800">
              <w:rPr>
                <w:rFonts w:asciiTheme="minorHAnsi" w:hAnsiTheme="minorHAnsi" w:cstheme="minorHAnsi"/>
                <w:b/>
                <w:color w:val="0070C0"/>
                <w:sz w:val="32"/>
                <w:szCs w:val="32"/>
              </w:rPr>
              <w:t xml:space="preserve">Good </w:t>
            </w:r>
            <w:r w:rsidR="00F531BD">
              <w:rPr>
                <w:rFonts w:asciiTheme="minorHAnsi" w:hAnsiTheme="minorHAnsi" w:cstheme="minorHAnsi"/>
                <w:b/>
                <w:color w:val="0070C0"/>
                <w:sz w:val="32"/>
                <w:szCs w:val="32"/>
              </w:rPr>
              <w:t xml:space="preserve">- could be </w:t>
            </w:r>
            <w:r w:rsidRPr="00555800">
              <w:rPr>
                <w:rFonts w:asciiTheme="minorHAnsi" w:hAnsiTheme="minorHAnsi" w:cstheme="minorHAnsi"/>
                <w:b/>
                <w:color w:val="0070C0"/>
                <w:sz w:val="32"/>
                <w:szCs w:val="32"/>
              </w:rPr>
              <w:t>improved</w:t>
            </w:r>
          </w:p>
        </w:tc>
        <w:tc>
          <w:tcPr>
            <w:tcW w:w="1857" w:type="dxa"/>
            <w:vAlign w:val="center"/>
          </w:tcPr>
          <w:p w14:paraId="5B9E6565" w14:textId="77777777" w:rsidR="004116BD" w:rsidRPr="00555800" w:rsidRDefault="004116BD" w:rsidP="00555800">
            <w:pPr>
              <w:pStyle w:val="normaltext"/>
              <w:jc w:val="center"/>
              <w:rPr>
                <w:rFonts w:asciiTheme="minorHAnsi" w:hAnsiTheme="minorHAnsi" w:cstheme="minorHAnsi"/>
                <w:b/>
                <w:color w:val="0070C0"/>
                <w:sz w:val="32"/>
                <w:szCs w:val="32"/>
              </w:rPr>
            </w:pPr>
            <w:r w:rsidRPr="00555800">
              <w:rPr>
                <w:rFonts w:asciiTheme="minorHAnsi" w:hAnsiTheme="minorHAnsi" w:cstheme="minorHAnsi"/>
                <w:b/>
                <w:color w:val="0070C0"/>
                <w:sz w:val="32"/>
                <w:szCs w:val="32"/>
              </w:rPr>
              <w:t>High quality</w:t>
            </w:r>
          </w:p>
        </w:tc>
      </w:tr>
      <w:tr w:rsidR="004116BD" w:rsidRPr="00F531BD" w14:paraId="2052B831" w14:textId="77777777" w:rsidTr="004116BD">
        <w:trPr>
          <w:trHeight w:val="672"/>
        </w:trPr>
        <w:tc>
          <w:tcPr>
            <w:tcW w:w="0" w:type="auto"/>
            <w:vAlign w:val="center"/>
          </w:tcPr>
          <w:p w14:paraId="5A148460" w14:textId="77777777" w:rsidR="004116BD" w:rsidRPr="00555800" w:rsidRDefault="004116BD" w:rsidP="004116BD">
            <w:pPr>
              <w:pStyle w:val="normaltext"/>
              <w:rPr>
                <w:rFonts w:asciiTheme="minorHAnsi" w:hAnsiTheme="minorHAnsi" w:cstheme="minorHAnsi"/>
              </w:rPr>
            </w:pPr>
            <w:r w:rsidRPr="00555800">
              <w:rPr>
                <w:rFonts w:asciiTheme="minorHAnsi" w:hAnsiTheme="minorHAnsi" w:cstheme="minorHAnsi"/>
              </w:rPr>
              <w:t>School leadership</w:t>
            </w:r>
          </w:p>
        </w:tc>
        <w:tc>
          <w:tcPr>
            <w:tcW w:w="1856" w:type="dxa"/>
            <w:vAlign w:val="center"/>
          </w:tcPr>
          <w:p w14:paraId="60273116" w14:textId="77777777" w:rsidR="004116BD" w:rsidRPr="00555800" w:rsidRDefault="004116BD" w:rsidP="004116BD">
            <w:pPr>
              <w:jc w:val="center"/>
              <w:rPr>
                <w:rFonts w:asciiTheme="minorHAnsi" w:eastAsia="Times New Roman" w:hAnsiTheme="minorHAnsi" w:cstheme="minorHAnsi"/>
              </w:rPr>
            </w:pPr>
          </w:p>
        </w:tc>
        <w:tc>
          <w:tcPr>
            <w:tcW w:w="1856" w:type="dxa"/>
            <w:vAlign w:val="center"/>
          </w:tcPr>
          <w:p w14:paraId="5A930D81" w14:textId="77777777" w:rsidR="004116BD" w:rsidRPr="00555800" w:rsidRDefault="004116BD" w:rsidP="004116BD">
            <w:pPr>
              <w:jc w:val="center"/>
              <w:rPr>
                <w:rFonts w:asciiTheme="minorHAnsi" w:eastAsia="Times New Roman" w:hAnsiTheme="minorHAnsi" w:cstheme="minorHAnsi"/>
              </w:rPr>
            </w:pPr>
          </w:p>
        </w:tc>
        <w:tc>
          <w:tcPr>
            <w:tcW w:w="1857" w:type="dxa"/>
            <w:vAlign w:val="center"/>
          </w:tcPr>
          <w:p w14:paraId="5679F902" w14:textId="77777777" w:rsidR="004116BD" w:rsidRPr="00555800" w:rsidRDefault="004116BD" w:rsidP="004116BD">
            <w:pPr>
              <w:jc w:val="center"/>
              <w:rPr>
                <w:rFonts w:asciiTheme="minorHAnsi" w:eastAsia="Times New Roman" w:hAnsiTheme="minorHAnsi" w:cstheme="minorHAnsi"/>
              </w:rPr>
            </w:pPr>
          </w:p>
        </w:tc>
      </w:tr>
      <w:tr w:rsidR="004116BD" w:rsidRPr="00F531BD" w14:paraId="0A3A4C95" w14:textId="77777777" w:rsidTr="004116BD">
        <w:trPr>
          <w:trHeight w:val="672"/>
        </w:trPr>
        <w:tc>
          <w:tcPr>
            <w:tcW w:w="0" w:type="auto"/>
            <w:vAlign w:val="center"/>
          </w:tcPr>
          <w:p w14:paraId="2070E9F3" w14:textId="77777777" w:rsidR="004116BD" w:rsidRPr="00555800" w:rsidRDefault="004116BD" w:rsidP="004116BD">
            <w:pPr>
              <w:pStyle w:val="normaltext"/>
              <w:rPr>
                <w:rFonts w:asciiTheme="minorHAnsi" w:hAnsiTheme="minorHAnsi" w:cstheme="minorHAnsi"/>
              </w:rPr>
            </w:pPr>
            <w:r w:rsidRPr="00555800">
              <w:rPr>
                <w:rFonts w:asciiTheme="minorHAnsi" w:hAnsiTheme="minorHAnsi" w:cstheme="minorHAnsi"/>
              </w:rPr>
              <w:t>Learning for life beyond school</w:t>
            </w:r>
          </w:p>
        </w:tc>
        <w:tc>
          <w:tcPr>
            <w:tcW w:w="1856" w:type="dxa"/>
            <w:vAlign w:val="center"/>
          </w:tcPr>
          <w:p w14:paraId="26CBC0F5" w14:textId="77777777" w:rsidR="004116BD" w:rsidRPr="00555800" w:rsidRDefault="004116BD" w:rsidP="004116BD">
            <w:pPr>
              <w:jc w:val="center"/>
              <w:rPr>
                <w:rFonts w:asciiTheme="minorHAnsi" w:eastAsia="Times New Roman" w:hAnsiTheme="minorHAnsi" w:cstheme="minorHAnsi"/>
              </w:rPr>
            </w:pPr>
          </w:p>
        </w:tc>
        <w:tc>
          <w:tcPr>
            <w:tcW w:w="1856" w:type="dxa"/>
            <w:vAlign w:val="center"/>
          </w:tcPr>
          <w:p w14:paraId="71B63AE3" w14:textId="77777777" w:rsidR="004116BD" w:rsidRPr="00555800" w:rsidRDefault="004116BD" w:rsidP="004116BD">
            <w:pPr>
              <w:jc w:val="center"/>
              <w:rPr>
                <w:rFonts w:asciiTheme="minorHAnsi" w:eastAsia="Times New Roman" w:hAnsiTheme="minorHAnsi" w:cstheme="minorHAnsi"/>
              </w:rPr>
            </w:pPr>
          </w:p>
        </w:tc>
        <w:tc>
          <w:tcPr>
            <w:tcW w:w="1857" w:type="dxa"/>
            <w:vAlign w:val="center"/>
          </w:tcPr>
          <w:p w14:paraId="76FE0608" w14:textId="77777777" w:rsidR="004116BD" w:rsidRPr="00555800" w:rsidRDefault="004116BD" w:rsidP="004116BD">
            <w:pPr>
              <w:jc w:val="center"/>
              <w:rPr>
                <w:rFonts w:asciiTheme="minorHAnsi" w:eastAsia="Times New Roman" w:hAnsiTheme="minorHAnsi" w:cstheme="minorHAnsi"/>
              </w:rPr>
            </w:pPr>
          </w:p>
        </w:tc>
      </w:tr>
      <w:tr w:rsidR="004116BD" w:rsidRPr="00F531BD" w14:paraId="5AF086CD" w14:textId="77777777" w:rsidTr="004116BD">
        <w:trPr>
          <w:trHeight w:val="672"/>
        </w:trPr>
        <w:tc>
          <w:tcPr>
            <w:tcW w:w="0" w:type="auto"/>
            <w:vAlign w:val="center"/>
          </w:tcPr>
          <w:p w14:paraId="7998A45A" w14:textId="77777777" w:rsidR="004116BD" w:rsidRPr="00555800" w:rsidRDefault="004116BD" w:rsidP="004116BD">
            <w:pPr>
              <w:pStyle w:val="normaltext"/>
              <w:rPr>
                <w:rFonts w:asciiTheme="minorHAnsi" w:hAnsiTheme="minorHAnsi" w:cstheme="minorHAnsi"/>
              </w:rPr>
            </w:pPr>
            <w:r w:rsidRPr="00555800">
              <w:rPr>
                <w:rFonts w:asciiTheme="minorHAnsi" w:hAnsiTheme="minorHAnsi" w:cstheme="minorHAnsi"/>
              </w:rPr>
              <w:t>Work exploration &amp; employer engagement opportunities</w:t>
            </w:r>
          </w:p>
        </w:tc>
        <w:tc>
          <w:tcPr>
            <w:tcW w:w="1856" w:type="dxa"/>
            <w:vAlign w:val="center"/>
          </w:tcPr>
          <w:p w14:paraId="6FE601AF" w14:textId="77777777" w:rsidR="004116BD" w:rsidRPr="00555800" w:rsidRDefault="004116BD" w:rsidP="004116BD">
            <w:pPr>
              <w:jc w:val="center"/>
              <w:rPr>
                <w:rFonts w:asciiTheme="minorHAnsi" w:eastAsia="Times New Roman" w:hAnsiTheme="minorHAnsi" w:cstheme="minorHAnsi"/>
              </w:rPr>
            </w:pPr>
          </w:p>
        </w:tc>
        <w:tc>
          <w:tcPr>
            <w:tcW w:w="1856" w:type="dxa"/>
            <w:vAlign w:val="center"/>
          </w:tcPr>
          <w:p w14:paraId="65DB937A" w14:textId="77777777" w:rsidR="004116BD" w:rsidRPr="00555800" w:rsidRDefault="004116BD" w:rsidP="004116BD">
            <w:pPr>
              <w:jc w:val="center"/>
              <w:rPr>
                <w:rFonts w:asciiTheme="minorHAnsi" w:eastAsia="Times New Roman" w:hAnsiTheme="minorHAnsi" w:cstheme="minorHAnsi"/>
              </w:rPr>
            </w:pPr>
          </w:p>
        </w:tc>
        <w:tc>
          <w:tcPr>
            <w:tcW w:w="1857" w:type="dxa"/>
            <w:vAlign w:val="center"/>
          </w:tcPr>
          <w:p w14:paraId="33B5A7BB" w14:textId="77777777" w:rsidR="004116BD" w:rsidRPr="00555800" w:rsidRDefault="004116BD" w:rsidP="004116BD">
            <w:pPr>
              <w:jc w:val="center"/>
              <w:rPr>
                <w:rFonts w:asciiTheme="minorHAnsi" w:eastAsia="Times New Roman" w:hAnsiTheme="minorHAnsi" w:cstheme="minorHAnsi"/>
              </w:rPr>
            </w:pPr>
          </w:p>
        </w:tc>
      </w:tr>
      <w:tr w:rsidR="004116BD" w:rsidRPr="00F531BD" w14:paraId="4F5DFC44" w14:textId="77777777" w:rsidTr="004116BD">
        <w:trPr>
          <w:trHeight w:val="672"/>
        </w:trPr>
        <w:tc>
          <w:tcPr>
            <w:tcW w:w="0" w:type="auto"/>
            <w:vAlign w:val="center"/>
          </w:tcPr>
          <w:p w14:paraId="58704674" w14:textId="77777777" w:rsidR="004116BD" w:rsidRPr="00555800" w:rsidRDefault="004116BD" w:rsidP="004116BD">
            <w:pPr>
              <w:pStyle w:val="normaltext"/>
              <w:rPr>
                <w:rFonts w:asciiTheme="minorHAnsi" w:hAnsiTheme="minorHAnsi" w:cstheme="minorHAnsi"/>
              </w:rPr>
            </w:pPr>
            <w:r w:rsidRPr="00555800">
              <w:rPr>
                <w:rFonts w:asciiTheme="minorHAnsi" w:hAnsiTheme="minorHAnsi" w:cstheme="minorHAnsi"/>
              </w:rPr>
              <w:t>Individual student needs addressed</w:t>
            </w:r>
          </w:p>
        </w:tc>
        <w:tc>
          <w:tcPr>
            <w:tcW w:w="1856" w:type="dxa"/>
            <w:vAlign w:val="center"/>
          </w:tcPr>
          <w:p w14:paraId="664BC421" w14:textId="77777777" w:rsidR="004116BD" w:rsidRPr="00555800" w:rsidRDefault="004116BD" w:rsidP="004116BD">
            <w:pPr>
              <w:jc w:val="center"/>
              <w:rPr>
                <w:rFonts w:asciiTheme="minorHAnsi" w:eastAsia="Times New Roman" w:hAnsiTheme="minorHAnsi" w:cstheme="minorHAnsi"/>
              </w:rPr>
            </w:pPr>
          </w:p>
        </w:tc>
        <w:tc>
          <w:tcPr>
            <w:tcW w:w="1856" w:type="dxa"/>
            <w:vAlign w:val="center"/>
          </w:tcPr>
          <w:p w14:paraId="03B006BA" w14:textId="77777777" w:rsidR="004116BD" w:rsidRPr="00555800" w:rsidRDefault="004116BD" w:rsidP="004116BD">
            <w:pPr>
              <w:jc w:val="center"/>
              <w:rPr>
                <w:rFonts w:asciiTheme="minorHAnsi" w:eastAsia="Times New Roman" w:hAnsiTheme="minorHAnsi" w:cstheme="minorHAnsi"/>
              </w:rPr>
            </w:pPr>
          </w:p>
        </w:tc>
        <w:tc>
          <w:tcPr>
            <w:tcW w:w="1857" w:type="dxa"/>
            <w:vAlign w:val="center"/>
          </w:tcPr>
          <w:p w14:paraId="12FEADCB" w14:textId="77777777" w:rsidR="004116BD" w:rsidRPr="00555800" w:rsidRDefault="004116BD" w:rsidP="004116BD">
            <w:pPr>
              <w:jc w:val="center"/>
              <w:rPr>
                <w:rFonts w:asciiTheme="minorHAnsi" w:eastAsia="Times New Roman" w:hAnsiTheme="minorHAnsi" w:cstheme="minorHAnsi"/>
              </w:rPr>
            </w:pPr>
          </w:p>
        </w:tc>
      </w:tr>
      <w:tr w:rsidR="004116BD" w:rsidRPr="00F531BD" w14:paraId="4EF4BAB9" w14:textId="77777777" w:rsidTr="004116BD">
        <w:trPr>
          <w:trHeight w:val="672"/>
        </w:trPr>
        <w:tc>
          <w:tcPr>
            <w:tcW w:w="0" w:type="auto"/>
            <w:vAlign w:val="center"/>
          </w:tcPr>
          <w:p w14:paraId="63A3AD65" w14:textId="77777777" w:rsidR="004116BD" w:rsidRPr="00555800" w:rsidRDefault="004116BD" w:rsidP="004116BD">
            <w:pPr>
              <w:pStyle w:val="normaltext"/>
              <w:rPr>
                <w:rFonts w:asciiTheme="minorHAnsi" w:hAnsiTheme="minorHAnsi" w:cstheme="minorHAnsi"/>
              </w:rPr>
            </w:pPr>
            <w:r w:rsidRPr="00555800">
              <w:rPr>
                <w:rFonts w:asciiTheme="minorHAnsi" w:hAnsiTheme="minorHAnsi" w:cstheme="minorHAnsi"/>
              </w:rPr>
              <w:t>Awareness of various pathways</w:t>
            </w:r>
          </w:p>
        </w:tc>
        <w:tc>
          <w:tcPr>
            <w:tcW w:w="1856" w:type="dxa"/>
            <w:vAlign w:val="center"/>
          </w:tcPr>
          <w:p w14:paraId="193FDCBA" w14:textId="77777777" w:rsidR="004116BD" w:rsidRPr="00555800" w:rsidRDefault="004116BD" w:rsidP="004116BD">
            <w:pPr>
              <w:jc w:val="center"/>
              <w:rPr>
                <w:rFonts w:asciiTheme="minorHAnsi" w:eastAsia="Times New Roman" w:hAnsiTheme="minorHAnsi" w:cstheme="minorHAnsi"/>
              </w:rPr>
            </w:pPr>
          </w:p>
        </w:tc>
        <w:tc>
          <w:tcPr>
            <w:tcW w:w="1856" w:type="dxa"/>
            <w:vAlign w:val="center"/>
          </w:tcPr>
          <w:p w14:paraId="420387AA" w14:textId="77777777" w:rsidR="004116BD" w:rsidRPr="00555800" w:rsidRDefault="004116BD" w:rsidP="004116BD">
            <w:pPr>
              <w:jc w:val="center"/>
              <w:rPr>
                <w:rFonts w:asciiTheme="minorHAnsi" w:eastAsia="Times New Roman" w:hAnsiTheme="minorHAnsi" w:cstheme="minorHAnsi"/>
              </w:rPr>
            </w:pPr>
          </w:p>
        </w:tc>
        <w:tc>
          <w:tcPr>
            <w:tcW w:w="1857" w:type="dxa"/>
            <w:vAlign w:val="center"/>
          </w:tcPr>
          <w:p w14:paraId="1C785229" w14:textId="77777777" w:rsidR="004116BD" w:rsidRPr="00555800" w:rsidRDefault="004116BD" w:rsidP="004116BD">
            <w:pPr>
              <w:jc w:val="center"/>
              <w:rPr>
                <w:rFonts w:asciiTheme="minorHAnsi" w:eastAsia="Times New Roman" w:hAnsiTheme="minorHAnsi" w:cstheme="minorHAnsi"/>
              </w:rPr>
            </w:pPr>
          </w:p>
        </w:tc>
      </w:tr>
      <w:tr w:rsidR="004116BD" w:rsidRPr="00F531BD" w14:paraId="027BDB7F" w14:textId="77777777" w:rsidTr="004116BD">
        <w:trPr>
          <w:trHeight w:val="672"/>
        </w:trPr>
        <w:tc>
          <w:tcPr>
            <w:tcW w:w="0" w:type="auto"/>
            <w:vAlign w:val="center"/>
          </w:tcPr>
          <w:p w14:paraId="1DAC1E28" w14:textId="77777777" w:rsidR="004116BD" w:rsidRPr="00555800" w:rsidRDefault="004116BD" w:rsidP="004116BD">
            <w:pPr>
              <w:pStyle w:val="normaltext"/>
              <w:rPr>
                <w:rFonts w:asciiTheme="minorHAnsi" w:hAnsiTheme="minorHAnsi" w:cstheme="minorHAnsi"/>
              </w:rPr>
            </w:pPr>
            <w:r w:rsidRPr="00555800">
              <w:rPr>
                <w:rFonts w:asciiTheme="minorHAnsi" w:hAnsiTheme="minorHAnsi" w:cstheme="minorHAnsi"/>
              </w:rPr>
              <w:t>Career advice and information</w:t>
            </w:r>
          </w:p>
        </w:tc>
        <w:tc>
          <w:tcPr>
            <w:tcW w:w="1856" w:type="dxa"/>
            <w:vAlign w:val="center"/>
          </w:tcPr>
          <w:p w14:paraId="6F0D9AED" w14:textId="77777777" w:rsidR="004116BD" w:rsidRPr="00555800" w:rsidRDefault="004116BD" w:rsidP="004116BD">
            <w:pPr>
              <w:jc w:val="center"/>
              <w:rPr>
                <w:rFonts w:asciiTheme="minorHAnsi" w:eastAsia="Times New Roman" w:hAnsiTheme="minorHAnsi" w:cstheme="minorHAnsi"/>
              </w:rPr>
            </w:pPr>
          </w:p>
        </w:tc>
        <w:tc>
          <w:tcPr>
            <w:tcW w:w="1856" w:type="dxa"/>
            <w:vAlign w:val="center"/>
          </w:tcPr>
          <w:p w14:paraId="77FD715A" w14:textId="77777777" w:rsidR="004116BD" w:rsidRPr="00555800" w:rsidRDefault="004116BD" w:rsidP="004116BD">
            <w:pPr>
              <w:jc w:val="center"/>
              <w:rPr>
                <w:rFonts w:asciiTheme="minorHAnsi" w:eastAsia="Times New Roman" w:hAnsiTheme="minorHAnsi" w:cstheme="minorHAnsi"/>
              </w:rPr>
            </w:pPr>
          </w:p>
        </w:tc>
        <w:tc>
          <w:tcPr>
            <w:tcW w:w="1857" w:type="dxa"/>
            <w:vAlign w:val="center"/>
          </w:tcPr>
          <w:p w14:paraId="50F28241" w14:textId="77777777" w:rsidR="004116BD" w:rsidRPr="00555800" w:rsidRDefault="004116BD" w:rsidP="004116BD">
            <w:pPr>
              <w:jc w:val="center"/>
              <w:rPr>
                <w:rFonts w:asciiTheme="minorHAnsi" w:eastAsia="Times New Roman" w:hAnsiTheme="minorHAnsi" w:cstheme="minorHAnsi"/>
              </w:rPr>
            </w:pPr>
          </w:p>
        </w:tc>
      </w:tr>
    </w:tbl>
    <w:p w14:paraId="64A04F7B" w14:textId="77777777" w:rsidR="0018752C" w:rsidRPr="00555800" w:rsidRDefault="0018752C">
      <w:pPr>
        <w:pStyle w:val="normaltext"/>
        <w:rPr>
          <w:rFonts w:asciiTheme="minorHAnsi" w:hAnsiTheme="minorHAnsi" w:cstheme="minorHAnsi"/>
        </w:rPr>
      </w:pPr>
    </w:p>
    <w:p w14:paraId="7516124D" w14:textId="5B3A5155" w:rsidR="001B4556" w:rsidRDefault="00F52063" w:rsidP="001B4556">
      <w:pPr>
        <w:pStyle w:val="NormalWeb"/>
        <w:rPr>
          <w:rFonts w:asciiTheme="minorHAnsi" w:eastAsia="Times New Roman" w:hAnsiTheme="minorHAnsi" w:cstheme="minorHAnsi"/>
        </w:rPr>
        <w:sectPr w:rsidR="001B4556" w:rsidSect="00F531BD">
          <w:footerReference w:type="default" r:id="rId21"/>
          <w:pgSz w:w="11906" w:h="16838"/>
          <w:pgMar w:top="1440" w:right="1080" w:bottom="1440" w:left="1080" w:header="708" w:footer="708" w:gutter="0"/>
          <w:cols w:space="708"/>
          <w:docGrid w:linePitch="360"/>
        </w:sectPr>
      </w:pPr>
      <w:r w:rsidRPr="00555800">
        <w:rPr>
          <w:rFonts w:asciiTheme="minorHAnsi" w:eastAsia="Times New Roman" w:hAnsiTheme="minorHAnsi" w:cstheme="minorHAnsi"/>
        </w:rPr>
        <w:t xml:space="preserve">Should you require support please contact </w:t>
      </w:r>
      <w:hyperlink r:id="rId22" w:history="1">
        <w:r w:rsidR="00E85F0D" w:rsidRPr="00A020FE">
          <w:rPr>
            <w:rStyle w:val="Hyperlink"/>
            <w:rFonts w:asciiTheme="minorHAnsi" w:eastAsia="Times New Roman" w:hAnsiTheme="minorHAnsi" w:cstheme="minorHAnsi"/>
          </w:rPr>
          <w:t>CareerEducation@employment.gov.au</w:t>
        </w:r>
      </w:hyperlink>
      <w:r w:rsidR="00E85F0D">
        <w:rPr>
          <w:rFonts w:asciiTheme="minorHAnsi" w:eastAsia="Times New Roman" w:hAnsiTheme="minorHAnsi" w:cstheme="minorHAnsi"/>
        </w:rPr>
        <w:t xml:space="preserve"> </w:t>
      </w:r>
      <w:r w:rsidR="00642553">
        <w:rPr>
          <w:rFonts w:asciiTheme="minorHAnsi" w:eastAsia="Times New Roman" w:hAnsiTheme="minorHAnsi" w:cstheme="minorHAnsi"/>
        </w:rPr>
        <w:pict w14:anchorId="43362802">
          <v:rect id="_x0000_i1032" style="width:451.3pt;height:1.5pt" o:hralign="center" o:hrstd="t" o:hr="t" fillcolor="#a0a0a0" stroked="f"/>
        </w:pict>
      </w:r>
    </w:p>
    <w:p w14:paraId="6AC9050A" w14:textId="77777777" w:rsidR="0023136C" w:rsidRPr="00555800" w:rsidRDefault="0023136C">
      <w:pPr>
        <w:pStyle w:val="Heading2"/>
        <w:rPr>
          <w:rFonts w:asciiTheme="minorHAnsi" w:eastAsia="Times New Roman" w:hAnsiTheme="minorHAnsi" w:cstheme="minorHAnsi"/>
          <w:sz w:val="24"/>
          <w:szCs w:val="24"/>
        </w:rPr>
      </w:pPr>
      <w:r w:rsidRPr="00555800">
        <w:rPr>
          <w:rFonts w:asciiTheme="minorHAnsi" w:eastAsia="Times New Roman" w:hAnsiTheme="minorHAnsi" w:cstheme="minorHAnsi"/>
          <w:noProof/>
          <w:sz w:val="24"/>
          <w:szCs w:val="24"/>
        </w:rPr>
        <w:lastRenderedPageBreak/>
        <w:drawing>
          <wp:inline distT="0" distB="0" distL="0" distR="0" wp14:anchorId="0FA9B4CA" wp14:editId="7C89579C">
            <wp:extent cx="8705850" cy="1375420"/>
            <wp:effectExtent l="0" t="0" r="0" b="0"/>
            <wp:docPr id="25" name="Picture 25" descr="Career education self assessment tool for sch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areer education self assessment tool for schools"/>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8711959" cy="1376385"/>
                    </a:xfrm>
                    <a:prstGeom prst="rect">
                      <a:avLst/>
                    </a:prstGeom>
                    <a:noFill/>
                    <a:ln>
                      <a:noFill/>
                    </a:ln>
                  </pic:spPr>
                </pic:pic>
              </a:graphicData>
            </a:graphic>
          </wp:inline>
        </w:drawing>
      </w:r>
    </w:p>
    <w:p w14:paraId="3CD32E38" w14:textId="77777777" w:rsidR="0018752C" w:rsidRPr="00555800" w:rsidRDefault="00B51531" w:rsidP="00555800">
      <w:pPr>
        <w:pStyle w:val="Heading2"/>
        <w:spacing w:after="200" w:afterAutospacing="0"/>
        <w:rPr>
          <w:rFonts w:asciiTheme="minorHAnsi" w:eastAsia="Times New Roman" w:hAnsiTheme="minorHAnsi" w:cstheme="minorHAnsi"/>
          <w:color w:val="0070C0"/>
          <w:sz w:val="32"/>
          <w:szCs w:val="32"/>
        </w:rPr>
      </w:pPr>
      <w:r w:rsidRPr="00555800">
        <w:rPr>
          <w:rFonts w:asciiTheme="minorHAnsi" w:eastAsia="Times New Roman" w:hAnsiTheme="minorHAnsi" w:cstheme="minorHAnsi"/>
          <w:color w:val="0070C0"/>
          <w:sz w:val="32"/>
          <w:szCs w:val="32"/>
        </w:rPr>
        <w:t>Resources</w:t>
      </w:r>
    </w:p>
    <w:p w14:paraId="0CA0EF3E" w14:textId="77777777" w:rsidR="006F1E2D" w:rsidRPr="00555800" w:rsidRDefault="004116BD" w:rsidP="00555800">
      <w:pPr>
        <w:pStyle w:val="normaltext"/>
        <w:spacing w:after="200"/>
        <w:rPr>
          <w:rFonts w:asciiTheme="minorHAnsi" w:hAnsiTheme="minorHAnsi" w:cstheme="minorHAnsi"/>
        </w:rPr>
      </w:pPr>
      <w:r w:rsidRPr="00555800">
        <w:rPr>
          <w:rFonts w:asciiTheme="minorHAnsi" w:hAnsiTheme="minorHAnsi" w:cstheme="minorHAnsi"/>
        </w:rPr>
        <w:t>Below are resources to help you plan and implement changes to improve career education at your school</w:t>
      </w:r>
      <w:r w:rsidR="001606AC" w:rsidRPr="00555800">
        <w:rPr>
          <w:rFonts w:asciiTheme="minorHAnsi" w:hAnsiTheme="minorHAnsi" w:cstheme="minorHAnsi"/>
        </w:rPr>
        <w:t>:</w:t>
      </w:r>
    </w:p>
    <w:p w14:paraId="1506C949" w14:textId="77777777" w:rsidR="00C81FDD" w:rsidRPr="00555800" w:rsidRDefault="006F1E2D" w:rsidP="00555800">
      <w:pPr>
        <w:pStyle w:val="normaltext"/>
        <w:spacing w:after="200"/>
        <w:rPr>
          <w:rFonts w:asciiTheme="minorHAnsi" w:hAnsiTheme="minorHAnsi" w:cstheme="minorHAnsi"/>
          <w:b/>
        </w:rPr>
      </w:pPr>
      <w:r w:rsidRPr="00555800">
        <w:rPr>
          <w:rFonts w:asciiTheme="minorHAnsi" w:hAnsiTheme="minorHAnsi" w:cstheme="minorHAnsi"/>
          <w:b/>
          <w:color w:val="0070C0"/>
          <w:sz w:val="28"/>
          <w:szCs w:val="28"/>
        </w:rPr>
        <w:t>National</w:t>
      </w:r>
    </w:p>
    <w:tbl>
      <w:tblPr>
        <w:tblStyle w:val="TableGrid"/>
        <w:tblW w:w="5000" w:type="pct"/>
        <w:tblLayout w:type="fixed"/>
        <w:tblLook w:val="04A0" w:firstRow="1" w:lastRow="0" w:firstColumn="1" w:lastColumn="0" w:noHBand="0" w:noVBand="1"/>
      </w:tblPr>
      <w:tblGrid>
        <w:gridCol w:w="5266"/>
        <w:gridCol w:w="5998"/>
        <w:gridCol w:w="2684"/>
      </w:tblGrid>
      <w:tr w:rsidR="001B4556" w:rsidRPr="001B4556" w14:paraId="7E4548C3" w14:textId="77777777" w:rsidTr="00555800">
        <w:trPr>
          <w:cantSplit/>
        </w:trPr>
        <w:tc>
          <w:tcPr>
            <w:tcW w:w="1888" w:type="pct"/>
          </w:tcPr>
          <w:p w14:paraId="4064ABFE" w14:textId="77777777" w:rsidR="004116BD" w:rsidRPr="00555800" w:rsidRDefault="004116B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150" w:type="pct"/>
          </w:tcPr>
          <w:p w14:paraId="71270B22" w14:textId="77777777" w:rsidR="004116BD" w:rsidRPr="00555800" w:rsidRDefault="004116B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962" w:type="pct"/>
          </w:tcPr>
          <w:p w14:paraId="01E30BB8" w14:textId="77777777" w:rsidR="004116BD" w:rsidRPr="00555800" w:rsidRDefault="004116B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F530AC" w:rsidRPr="001B4556" w14:paraId="5D9772BA" w14:textId="77777777" w:rsidTr="00555800">
        <w:trPr>
          <w:cantSplit/>
        </w:trPr>
        <w:tc>
          <w:tcPr>
            <w:tcW w:w="1888" w:type="pct"/>
          </w:tcPr>
          <w:p w14:paraId="6C5496B2" w14:textId="77777777" w:rsidR="00F530AC" w:rsidRPr="00A061E6" w:rsidRDefault="00F530AC">
            <w:pPr>
              <w:pStyle w:val="normaltext"/>
              <w:rPr>
                <w:rFonts w:asciiTheme="minorHAnsi" w:eastAsia="Times New Roman" w:hAnsiTheme="minorHAnsi" w:cstheme="minorHAnsi"/>
              </w:rPr>
            </w:pPr>
            <w:r w:rsidRPr="00A061E6">
              <w:rPr>
                <w:rFonts w:asciiTheme="minorHAnsi" w:eastAsia="Times New Roman" w:hAnsiTheme="minorHAnsi" w:cstheme="minorHAnsi"/>
              </w:rPr>
              <w:t xml:space="preserve">Future Ready: A student focused National Career Education Strategy </w:t>
            </w:r>
          </w:p>
          <w:p w14:paraId="2851CE2C" w14:textId="0ED036F5" w:rsidR="00F530AC" w:rsidRPr="00A061E6" w:rsidRDefault="00642553">
            <w:pPr>
              <w:pStyle w:val="normaltext"/>
              <w:rPr>
                <w:rStyle w:val="Hyperlink"/>
                <w:szCs w:val="22"/>
                <w:lang w:val="en-US"/>
              </w:rPr>
            </w:pPr>
            <w:hyperlink r:id="rId23" w:history="1">
              <w:r w:rsidR="00F530AC" w:rsidRPr="00A061E6">
                <w:rPr>
                  <w:rStyle w:val="Hyperlink"/>
                  <w:rFonts w:asciiTheme="minorHAnsi" w:hAnsiTheme="minorHAnsi" w:cstheme="minorHAnsi"/>
                  <w:szCs w:val="22"/>
                  <w:lang w:val="en-US"/>
                </w:rPr>
                <w:t>https://www.education.gov.au/national-career-education-strategy</w:t>
              </w:r>
            </w:hyperlink>
            <w:r w:rsidR="00F530AC" w:rsidRPr="00A061E6">
              <w:rPr>
                <w:rStyle w:val="Hyperlink"/>
                <w:rFonts w:asciiTheme="minorHAnsi" w:hAnsiTheme="minorHAnsi" w:cstheme="minorHAnsi"/>
                <w:szCs w:val="22"/>
                <w:lang w:val="en-US"/>
              </w:rPr>
              <w:t xml:space="preserve"> </w:t>
            </w:r>
          </w:p>
        </w:tc>
        <w:tc>
          <w:tcPr>
            <w:tcW w:w="2150" w:type="pct"/>
          </w:tcPr>
          <w:p w14:paraId="655F4653" w14:textId="15FE3AB3" w:rsidR="00F530AC" w:rsidRPr="00A061E6" w:rsidRDefault="00F530AC">
            <w:pPr>
              <w:pStyle w:val="normaltext"/>
              <w:rPr>
                <w:rFonts w:asciiTheme="minorHAnsi" w:eastAsia="Times New Roman" w:hAnsiTheme="minorHAnsi" w:cstheme="minorHAnsi"/>
                <w:bCs/>
              </w:rPr>
            </w:pPr>
            <w:r w:rsidRPr="00A061E6">
              <w:rPr>
                <w:rFonts w:asciiTheme="minorHAnsi" w:eastAsia="Times New Roman" w:hAnsiTheme="minorHAnsi" w:cstheme="minorHAnsi"/>
                <w:bCs/>
              </w:rPr>
              <w:t>Future Ready is a practical framework for governments, schools, industry, and career education bodies to assess existing career education provision to prepare students for the future of work.</w:t>
            </w:r>
          </w:p>
        </w:tc>
        <w:tc>
          <w:tcPr>
            <w:tcW w:w="962" w:type="pct"/>
          </w:tcPr>
          <w:p w14:paraId="1319BDEA" w14:textId="66FDC6CA" w:rsidR="00F530AC" w:rsidRPr="00555800" w:rsidRDefault="00F530AC">
            <w:pPr>
              <w:pStyle w:val="normaltext"/>
              <w:rPr>
                <w:rFonts w:asciiTheme="minorHAnsi" w:hAnsiTheme="minorHAnsi" w:cstheme="minorHAnsi"/>
                <w:b/>
                <w:color w:val="0070C0"/>
                <w:sz w:val="28"/>
                <w:szCs w:val="28"/>
              </w:rPr>
            </w:pPr>
            <w:r w:rsidRPr="00A061E6">
              <w:rPr>
                <w:rFonts w:asciiTheme="minorHAnsi" w:hAnsiTheme="minorHAnsi" w:cstheme="minorHAnsi"/>
              </w:rPr>
              <w:t>All</w:t>
            </w:r>
          </w:p>
        </w:tc>
      </w:tr>
      <w:tr w:rsidR="001B4556" w:rsidRPr="00F531BD" w14:paraId="3BC11D8C" w14:textId="77777777" w:rsidTr="00555800">
        <w:trPr>
          <w:cantSplit/>
        </w:trPr>
        <w:tc>
          <w:tcPr>
            <w:tcW w:w="1888" w:type="pct"/>
          </w:tcPr>
          <w:p w14:paraId="43056684" w14:textId="77777777" w:rsidR="00265F3F" w:rsidRPr="00555800" w:rsidRDefault="00265F3F">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CICA Professional Standards for Australian Career Development Practitioners</w:t>
            </w:r>
          </w:p>
          <w:p w14:paraId="413AA24E" w14:textId="77777777" w:rsidR="00A10A65" w:rsidRDefault="00642553" w:rsidP="00A10A65">
            <w:pPr>
              <w:spacing w:after="120"/>
              <w:rPr>
                <w:rFonts w:asciiTheme="minorHAnsi" w:hAnsiTheme="minorHAnsi" w:cstheme="minorHAnsi"/>
                <w:color w:val="333333"/>
                <w:szCs w:val="22"/>
                <w:lang w:val="en-US"/>
              </w:rPr>
            </w:pPr>
            <w:hyperlink r:id="rId24" w:history="1">
              <w:r w:rsidR="00A10A65" w:rsidRPr="00940DBA">
                <w:rPr>
                  <w:rStyle w:val="Hyperlink"/>
                  <w:rFonts w:asciiTheme="minorHAnsi" w:hAnsiTheme="minorHAnsi" w:cstheme="minorHAnsi"/>
                  <w:szCs w:val="22"/>
                  <w:lang w:val="en-US"/>
                </w:rPr>
                <w:t>https://cica.org.au/professional-standards/</w:t>
              </w:r>
            </w:hyperlink>
          </w:p>
          <w:p w14:paraId="017167B3" w14:textId="77777777" w:rsidR="00C81FDD" w:rsidRPr="00555800" w:rsidRDefault="00C81FDD" w:rsidP="00F220E6">
            <w:pPr>
              <w:pStyle w:val="normaltext"/>
              <w:rPr>
                <w:rFonts w:asciiTheme="minorHAnsi" w:hAnsiTheme="minorHAnsi" w:cstheme="minorHAnsi"/>
              </w:rPr>
            </w:pPr>
          </w:p>
        </w:tc>
        <w:tc>
          <w:tcPr>
            <w:tcW w:w="2150" w:type="pct"/>
          </w:tcPr>
          <w:p w14:paraId="76A3FDF0" w14:textId="77777777" w:rsidR="00265F3F" w:rsidRPr="00555800" w:rsidRDefault="00265F3F" w:rsidP="00D70373">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 xml:space="preserve">The Professional Standards for Australian Career Development Practitioners were developed through the National Standards and Accreditation of Career Practitioners Project commissioned through CICA by the then Australian Government Department of Education, Science and Training.  </w:t>
            </w:r>
          </w:p>
        </w:tc>
        <w:tc>
          <w:tcPr>
            <w:tcW w:w="962" w:type="pct"/>
          </w:tcPr>
          <w:p w14:paraId="0C51DE12" w14:textId="77777777" w:rsidR="00265F3F" w:rsidRPr="00555800" w:rsidRDefault="00265F3F" w:rsidP="00265F3F">
            <w:pPr>
              <w:pStyle w:val="normaltext"/>
              <w:rPr>
                <w:rFonts w:asciiTheme="minorHAnsi" w:hAnsiTheme="minorHAnsi" w:cstheme="minorHAnsi"/>
              </w:rPr>
            </w:pPr>
            <w:r w:rsidRPr="00555800">
              <w:rPr>
                <w:rFonts w:asciiTheme="minorHAnsi" w:hAnsiTheme="minorHAnsi" w:cstheme="minorHAnsi"/>
              </w:rPr>
              <w:t>All</w:t>
            </w:r>
          </w:p>
        </w:tc>
      </w:tr>
      <w:tr w:rsidR="001B4556" w:rsidRPr="00F531BD" w14:paraId="3E5E96DB" w14:textId="77777777" w:rsidTr="00555800">
        <w:trPr>
          <w:cantSplit/>
        </w:trPr>
        <w:tc>
          <w:tcPr>
            <w:tcW w:w="1888" w:type="pct"/>
          </w:tcPr>
          <w:p w14:paraId="7A9768DC" w14:textId="77777777" w:rsidR="00C81FDD" w:rsidRPr="00555800" w:rsidRDefault="00265F3F">
            <w:pPr>
              <w:pStyle w:val="normaltext"/>
              <w:rPr>
                <w:rFonts w:asciiTheme="minorHAnsi" w:eastAsia="Times New Roman" w:hAnsiTheme="minorHAnsi" w:cstheme="minorHAnsi"/>
              </w:rPr>
            </w:pPr>
            <w:r w:rsidRPr="00555800">
              <w:rPr>
                <w:rFonts w:asciiTheme="minorHAnsi" w:eastAsia="Times New Roman" w:hAnsiTheme="minorHAnsi" w:cstheme="minorHAnsi"/>
              </w:rPr>
              <w:t>CICA School Career Development Service Benchmark</w:t>
            </w:r>
          </w:p>
          <w:p w14:paraId="1D9EBA6F" w14:textId="77777777" w:rsidR="00265F3F" w:rsidRPr="00555800" w:rsidRDefault="00642553" w:rsidP="00F220E6">
            <w:pPr>
              <w:pStyle w:val="normaltext"/>
              <w:rPr>
                <w:rFonts w:asciiTheme="minorHAnsi" w:hAnsiTheme="minorHAnsi" w:cstheme="minorHAnsi"/>
              </w:rPr>
            </w:pPr>
            <w:hyperlink r:id="rId25" w:history="1">
              <w:r w:rsidR="00F220E6" w:rsidRPr="00555800">
                <w:rPr>
                  <w:rStyle w:val="Hyperlink"/>
                  <w:rFonts w:asciiTheme="minorHAnsi" w:eastAsia="Times New Roman" w:hAnsiTheme="minorHAnsi" w:cstheme="minorHAnsi"/>
                </w:rPr>
                <w:t>https://cica.org.au/wp-content/uploads/CICA-School-Career-Benchmarking-Resource1.pdf</w:t>
              </w:r>
            </w:hyperlink>
          </w:p>
        </w:tc>
        <w:tc>
          <w:tcPr>
            <w:tcW w:w="2150" w:type="pct"/>
          </w:tcPr>
          <w:p w14:paraId="6D62E733" w14:textId="77777777" w:rsidR="00265F3F" w:rsidRPr="00555800" w:rsidRDefault="00265F3F"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resource has been developed for principals and leadership teams of schools to help them get the best value and outcomes from their career development services. The resource describes the features of a contemporary school-based career development service and sets out progressive performance benchmarks that enable schools to review their service delivery.</w:t>
            </w:r>
          </w:p>
        </w:tc>
        <w:tc>
          <w:tcPr>
            <w:tcW w:w="962" w:type="pct"/>
          </w:tcPr>
          <w:p w14:paraId="064C762F" w14:textId="77777777" w:rsidR="00265F3F" w:rsidRPr="00555800" w:rsidRDefault="00265F3F">
            <w:pPr>
              <w:pStyle w:val="normaltext"/>
              <w:rPr>
                <w:rFonts w:asciiTheme="minorHAnsi" w:hAnsiTheme="minorHAnsi" w:cstheme="minorHAnsi"/>
              </w:rPr>
            </w:pPr>
            <w:r w:rsidRPr="00555800">
              <w:rPr>
                <w:rFonts w:asciiTheme="minorHAnsi" w:hAnsiTheme="minorHAnsi" w:cstheme="minorHAnsi"/>
              </w:rPr>
              <w:t>All</w:t>
            </w:r>
          </w:p>
        </w:tc>
      </w:tr>
      <w:tr w:rsidR="001B4556" w:rsidRPr="00F531BD" w14:paraId="4012F877" w14:textId="77777777" w:rsidTr="00555800">
        <w:trPr>
          <w:cantSplit/>
        </w:trPr>
        <w:tc>
          <w:tcPr>
            <w:tcW w:w="1888" w:type="pct"/>
          </w:tcPr>
          <w:p w14:paraId="4DCE28B9"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Australian Apprenticeship Pathways</w:t>
            </w:r>
          </w:p>
          <w:p w14:paraId="78FD20E3" w14:textId="77777777" w:rsidR="00C81FDD" w:rsidRPr="00555800" w:rsidRDefault="00642553" w:rsidP="00F220E6">
            <w:pPr>
              <w:pStyle w:val="normaltext"/>
              <w:rPr>
                <w:rFonts w:asciiTheme="minorHAnsi" w:hAnsiTheme="minorHAnsi" w:cstheme="minorHAnsi"/>
              </w:rPr>
            </w:pPr>
            <w:hyperlink r:id="rId26" w:history="1">
              <w:r w:rsidR="00F220E6" w:rsidRPr="00555800">
                <w:rPr>
                  <w:rStyle w:val="Hyperlink"/>
                  <w:rFonts w:asciiTheme="minorHAnsi" w:hAnsiTheme="minorHAnsi" w:cstheme="minorHAnsi"/>
                </w:rPr>
                <w:t>http://www.aapathways.com.au/Home</w:t>
              </w:r>
            </w:hyperlink>
          </w:p>
        </w:tc>
        <w:tc>
          <w:tcPr>
            <w:tcW w:w="2150" w:type="pct"/>
          </w:tcPr>
          <w:p w14:paraId="21E3A2F2" w14:textId="77777777" w:rsidR="00265F3F" w:rsidRPr="00555800" w:rsidRDefault="00265F3F" w:rsidP="00C81FDD">
            <w:pPr>
              <w:pStyle w:val="Heading3"/>
              <w:rPr>
                <w:rFonts w:asciiTheme="minorHAnsi" w:eastAsia="Times New Roman" w:hAnsiTheme="minorHAnsi" w:cstheme="minorHAnsi"/>
                <w:b w:val="0"/>
                <w:sz w:val="24"/>
                <w:szCs w:val="24"/>
              </w:rPr>
            </w:pPr>
            <w:r w:rsidRPr="00555800">
              <w:rPr>
                <w:rFonts w:asciiTheme="minorHAnsi" w:hAnsiTheme="minorHAnsi" w:cstheme="minorHAnsi"/>
                <w:b w:val="0"/>
                <w:bCs w:val="0"/>
                <w:sz w:val="24"/>
                <w:szCs w:val="24"/>
              </w:rPr>
              <w:t>This website provides information and resources about Australian Apprenticeships including career resources for students and guides for workplaces and careers advisers.</w:t>
            </w:r>
          </w:p>
        </w:tc>
        <w:tc>
          <w:tcPr>
            <w:tcW w:w="962" w:type="pct"/>
          </w:tcPr>
          <w:p w14:paraId="34EEE8C5" w14:textId="77777777" w:rsidR="00265F3F" w:rsidRPr="00555800" w:rsidRDefault="00265F3F" w:rsidP="00265F3F">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4C6492A6" w14:textId="77777777" w:rsidR="00265F3F" w:rsidRPr="00555800" w:rsidRDefault="00265F3F" w:rsidP="00265F3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495AD647" w14:textId="77777777" w:rsidR="00265F3F" w:rsidRPr="00555800" w:rsidRDefault="00265F3F" w:rsidP="00265F3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3CDB31D1" w14:textId="77777777" w:rsidR="00265F3F" w:rsidRPr="00555800" w:rsidRDefault="00265F3F" w:rsidP="00265F3F">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128F0080" w14:textId="77777777" w:rsidTr="00555800">
        <w:trPr>
          <w:cantSplit/>
        </w:trPr>
        <w:tc>
          <w:tcPr>
            <w:tcW w:w="1888" w:type="pct"/>
          </w:tcPr>
          <w:p w14:paraId="32D2C965"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Australian Apprenticeships Website</w:t>
            </w:r>
          </w:p>
          <w:p w14:paraId="5B84EB33" w14:textId="5AA36AEE" w:rsidR="00C81FDD" w:rsidRPr="00555800" w:rsidRDefault="00642553" w:rsidP="00F220E6">
            <w:pPr>
              <w:pStyle w:val="normaltext"/>
              <w:rPr>
                <w:rFonts w:asciiTheme="minorHAnsi" w:hAnsiTheme="minorHAnsi" w:cstheme="minorHAnsi"/>
              </w:rPr>
            </w:pPr>
            <w:hyperlink r:id="rId27" w:history="1">
              <w:r w:rsidR="00A061E6" w:rsidRPr="00BA2D2C">
                <w:rPr>
                  <w:rStyle w:val="Hyperlink"/>
                  <w:rFonts w:asciiTheme="minorHAnsi" w:hAnsiTheme="minorHAnsi" w:cstheme="minorHAnsi"/>
                </w:rPr>
                <w:t>https://www.australianapprenticeships.gov.au/</w:t>
              </w:r>
            </w:hyperlink>
            <w:r w:rsidR="00A061E6">
              <w:rPr>
                <w:rStyle w:val="Hyperlink"/>
                <w:rFonts w:asciiTheme="minorHAnsi" w:hAnsiTheme="minorHAnsi" w:cstheme="minorHAnsi"/>
              </w:rPr>
              <w:t xml:space="preserve"> </w:t>
            </w:r>
          </w:p>
        </w:tc>
        <w:tc>
          <w:tcPr>
            <w:tcW w:w="2150" w:type="pct"/>
          </w:tcPr>
          <w:p w14:paraId="153FF69F" w14:textId="77777777" w:rsidR="00265F3F" w:rsidRPr="00555800" w:rsidRDefault="00265F3F" w:rsidP="00C81FDD">
            <w:pPr>
              <w:pStyle w:val="Heading3"/>
              <w:rPr>
                <w:rFonts w:asciiTheme="minorHAnsi" w:eastAsia="Times New Roman" w:hAnsiTheme="minorHAnsi" w:cstheme="minorHAnsi"/>
                <w:b w:val="0"/>
                <w:sz w:val="24"/>
                <w:szCs w:val="24"/>
              </w:rPr>
            </w:pPr>
            <w:r w:rsidRPr="00555800">
              <w:rPr>
                <w:rFonts w:asciiTheme="minorHAnsi" w:hAnsiTheme="minorHAnsi" w:cstheme="minorHAnsi"/>
                <w:b w:val="0"/>
                <w:bCs w:val="0"/>
                <w:sz w:val="24"/>
                <w:szCs w:val="24"/>
              </w:rPr>
              <w:t>This website is designed to provide quick and easy access to information regarding Australian Apprenticeships.</w:t>
            </w:r>
          </w:p>
        </w:tc>
        <w:tc>
          <w:tcPr>
            <w:tcW w:w="962" w:type="pct"/>
          </w:tcPr>
          <w:p w14:paraId="51E4E53D" w14:textId="77777777" w:rsidR="00265F3F" w:rsidRPr="00555800" w:rsidRDefault="00265F3F" w:rsidP="00265F3F">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553B26D5" w14:textId="77777777" w:rsidR="00265F3F" w:rsidRPr="00555800" w:rsidRDefault="00265F3F" w:rsidP="00265F3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94D92C4" w14:textId="77777777" w:rsidR="00265F3F" w:rsidRPr="00555800" w:rsidRDefault="00265F3F" w:rsidP="00265F3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10045DCB" w14:textId="77777777" w:rsidR="00265F3F" w:rsidRPr="00555800" w:rsidRDefault="00265F3F" w:rsidP="00265F3F">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36A9AC3E" w14:textId="77777777" w:rsidTr="00555800">
        <w:trPr>
          <w:cantSplit/>
        </w:trPr>
        <w:tc>
          <w:tcPr>
            <w:tcW w:w="1888" w:type="pct"/>
          </w:tcPr>
          <w:p w14:paraId="1312FA7B"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An Australian Apprenticeship - Endless Career Possibilities</w:t>
            </w:r>
          </w:p>
          <w:p w14:paraId="5A1FFB34" w14:textId="136C682A" w:rsidR="0031206B" w:rsidRPr="00555800" w:rsidRDefault="00642553" w:rsidP="0031206B">
            <w:pPr>
              <w:pStyle w:val="normaltext"/>
              <w:rPr>
                <w:rFonts w:asciiTheme="minorHAnsi" w:hAnsiTheme="minorHAnsi" w:cstheme="minorHAnsi"/>
              </w:rPr>
            </w:pPr>
            <w:hyperlink r:id="rId28" w:history="1">
              <w:r w:rsidR="0031206B" w:rsidRPr="00BA2D2C">
                <w:rPr>
                  <w:rStyle w:val="Hyperlink"/>
                  <w:rFonts w:asciiTheme="minorHAnsi" w:hAnsiTheme="minorHAnsi" w:cstheme="minorHAnsi"/>
                </w:rPr>
                <w:t>https://www.australianapprenticeshipsnt.com.au/system/files/2019-02/An%20Australian%20Apprenticeship%20-%20Endless%20Career%20Possibilities_0.pdf</w:t>
              </w:r>
            </w:hyperlink>
            <w:r w:rsidR="0031206B">
              <w:rPr>
                <w:rFonts w:asciiTheme="minorHAnsi" w:hAnsiTheme="minorHAnsi" w:cstheme="minorHAnsi"/>
              </w:rPr>
              <w:t xml:space="preserve"> </w:t>
            </w:r>
          </w:p>
        </w:tc>
        <w:tc>
          <w:tcPr>
            <w:tcW w:w="2150" w:type="pct"/>
          </w:tcPr>
          <w:p w14:paraId="17F4CE6A" w14:textId="77777777" w:rsidR="00265F3F" w:rsidRPr="00555800" w:rsidRDefault="00265F3F" w:rsidP="00C81FDD">
            <w:pPr>
              <w:pStyle w:val="Heading3"/>
              <w:rPr>
                <w:rFonts w:asciiTheme="minorHAnsi" w:hAnsiTheme="minorHAnsi" w:cstheme="minorHAnsi"/>
                <w:b w:val="0"/>
                <w:bCs w:val="0"/>
                <w:sz w:val="24"/>
                <w:szCs w:val="24"/>
              </w:rPr>
            </w:pPr>
            <w:r w:rsidRPr="00555800">
              <w:rPr>
                <w:rFonts w:asciiTheme="minorHAnsi" w:hAnsiTheme="minorHAnsi" w:cstheme="minorHAnsi"/>
                <w:b w:val="0"/>
                <w:bCs w:val="0"/>
                <w:sz w:val="24"/>
                <w:szCs w:val="24"/>
              </w:rPr>
              <w:t>This resource provides information on what is an apprenticeship and how to go about finding one.</w:t>
            </w:r>
          </w:p>
        </w:tc>
        <w:tc>
          <w:tcPr>
            <w:tcW w:w="962" w:type="pct"/>
          </w:tcPr>
          <w:p w14:paraId="259F67CA" w14:textId="77777777" w:rsidR="00265F3F" w:rsidRPr="00555800" w:rsidRDefault="00265F3F" w:rsidP="00265F3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6F5D7B75" w14:textId="77777777" w:rsidR="00265F3F" w:rsidRPr="00555800" w:rsidRDefault="00265F3F" w:rsidP="00265F3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705637DA" w14:textId="77777777" w:rsidR="00265F3F" w:rsidRPr="00555800" w:rsidRDefault="00265F3F" w:rsidP="00265F3F">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23BB2382" w14:textId="77777777" w:rsidTr="00555800">
        <w:trPr>
          <w:cantSplit/>
        </w:trPr>
        <w:tc>
          <w:tcPr>
            <w:tcW w:w="1888" w:type="pct"/>
          </w:tcPr>
          <w:p w14:paraId="5D5D2F86" w14:textId="77777777" w:rsidR="0031206B" w:rsidRDefault="00265F3F" w:rsidP="0031206B">
            <w:pPr>
              <w:pStyle w:val="normaltext"/>
              <w:rPr>
                <w:rFonts w:asciiTheme="minorHAnsi" w:hAnsiTheme="minorHAnsi" w:cstheme="minorHAnsi"/>
                <w:bCs/>
              </w:rPr>
            </w:pPr>
            <w:r w:rsidRPr="00555800">
              <w:rPr>
                <w:rFonts w:asciiTheme="minorHAnsi" w:hAnsiTheme="minorHAnsi" w:cstheme="minorHAnsi"/>
                <w:bCs/>
              </w:rPr>
              <w:t>Australian Apprenticeship Support Network</w:t>
            </w:r>
          </w:p>
          <w:p w14:paraId="26419EB7" w14:textId="406208C4" w:rsidR="00265F3F" w:rsidRPr="00555800" w:rsidRDefault="0031206B" w:rsidP="0031206B">
            <w:pPr>
              <w:pStyle w:val="normaltext"/>
              <w:rPr>
                <w:rFonts w:asciiTheme="minorHAnsi" w:hAnsiTheme="minorHAnsi" w:cstheme="minorHAnsi"/>
              </w:rPr>
            </w:pPr>
            <w:r w:rsidRPr="0031206B">
              <w:rPr>
                <w:rStyle w:val="Hyperlink"/>
                <w:rFonts w:asciiTheme="minorHAnsi" w:hAnsiTheme="minorHAnsi" w:cstheme="minorHAnsi"/>
              </w:rPr>
              <w:t>https://www.australianapprenticeships.gov.au/search-aasn</w:t>
            </w:r>
          </w:p>
        </w:tc>
        <w:tc>
          <w:tcPr>
            <w:tcW w:w="2150" w:type="pct"/>
          </w:tcPr>
          <w:p w14:paraId="3E72A44D" w14:textId="77777777" w:rsidR="00265F3F" w:rsidRPr="00555800" w:rsidRDefault="00265F3F" w:rsidP="00C81FDD">
            <w:pPr>
              <w:pStyle w:val="Heading3"/>
              <w:rPr>
                <w:rFonts w:asciiTheme="minorHAnsi" w:hAnsiTheme="minorHAnsi" w:cstheme="minorHAnsi"/>
                <w:b w:val="0"/>
                <w:bCs w:val="0"/>
                <w:sz w:val="24"/>
                <w:szCs w:val="24"/>
              </w:rPr>
            </w:pPr>
            <w:r w:rsidRPr="00555800">
              <w:rPr>
                <w:rFonts w:asciiTheme="minorHAnsi" w:hAnsiTheme="minorHAnsi" w:cstheme="minorHAnsi"/>
                <w:b w:val="0"/>
                <w:bCs w:val="0"/>
                <w:sz w:val="24"/>
                <w:szCs w:val="24"/>
              </w:rPr>
              <w:t>The Australian Apprenticeship Support Network makes it easier for employers to recruit, train and retain apprentices and better support individuals to succeed in the proven earning and learning pathway apprenticeships provide. The network providers have their own websites which contain some career information for students.</w:t>
            </w:r>
          </w:p>
        </w:tc>
        <w:tc>
          <w:tcPr>
            <w:tcW w:w="962" w:type="pct"/>
          </w:tcPr>
          <w:p w14:paraId="4F16054C" w14:textId="77777777" w:rsidR="00265F3F" w:rsidRPr="00555800" w:rsidRDefault="00265F3F" w:rsidP="00265F3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1AD620F5" w14:textId="77777777" w:rsidR="00265F3F" w:rsidRPr="00555800" w:rsidRDefault="00265F3F" w:rsidP="00265F3F">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1D3C47A1" w14:textId="77777777" w:rsidTr="00555800">
        <w:trPr>
          <w:cantSplit/>
        </w:trPr>
        <w:tc>
          <w:tcPr>
            <w:tcW w:w="1888" w:type="pct"/>
          </w:tcPr>
          <w:p w14:paraId="5D4DF729" w14:textId="77777777" w:rsidR="00C81FDD" w:rsidRPr="00555800" w:rsidRDefault="00265F3F">
            <w:pPr>
              <w:pStyle w:val="normaltext"/>
              <w:rPr>
                <w:rFonts w:asciiTheme="minorHAnsi" w:hAnsiTheme="minorHAnsi" w:cstheme="minorHAnsi"/>
                <w:bCs/>
              </w:rPr>
            </w:pPr>
            <w:r w:rsidRPr="00555800">
              <w:rPr>
                <w:rFonts w:asciiTheme="minorHAnsi" w:hAnsiTheme="minorHAnsi" w:cstheme="minorHAnsi"/>
                <w:bCs/>
              </w:rPr>
              <w:t>The Australian Blueprint for Career Development</w:t>
            </w:r>
          </w:p>
          <w:p w14:paraId="130FBDEF" w14:textId="77777777" w:rsidR="00265F3F" w:rsidRPr="00555800" w:rsidRDefault="00642553">
            <w:pPr>
              <w:pStyle w:val="normaltext"/>
              <w:rPr>
                <w:rFonts w:asciiTheme="minorHAnsi" w:hAnsiTheme="minorHAnsi" w:cstheme="minorHAnsi"/>
              </w:rPr>
            </w:pPr>
            <w:hyperlink r:id="rId29" w:history="1">
              <w:r w:rsidR="00F220E6" w:rsidRPr="00555800">
                <w:rPr>
                  <w:rStyle w:val="Hyperlink"/>
                  <w:rFonts w:asciiTheme="minorHAnsi" w:hAnsiTheme="minorHAnsi" w:cstheme="minorHAnsi"/>
                  <w:bCs/>
                </w:rPr>
                <w:t>https://www.education.gov.au/australian-blueprint-career-development</w:t>
              </w:r>
            </w:hyperlink>
            <w:r w:rsidR="00F220E6" w:rsidRPr="00555800">
              <w:rPr>
                <w:rFonts w:asciiTheme="minorHAnsi" w:hAnsiTheme="minorHAnsi" w:cstheme="minorHAnsi"/>
                <w:bCs/>
              </w:rPr>
              <w:t xml:space="preserve"> </w:t>
            </w:r>
          </w:p>
        </w:tc>
        <w:tc>
          <w:tcPr>
            <w:tcW w:w="2150" w:type="pct"/>
          </w:tcPr>
          <w:p w14:paraId="5DF62BBA" w14:textId="77777777" w:rsidR="00265F3F" w:rsidRPr="00555800" w:rsidRDefault="00265F3F" w:rsidP="00C81FDD">
            <w:pPr>
              <w:pStyle w:val="Heading3"/>
              <w:rPr>
                <w:rFonts w:asciiTheme="minorHAnsi" w:hAnsiTheme="minorHAnsi" w:cstheme="minorHAnsi"/>
                <w:b w:val="0"/>
                <w:bCs w:val="0"/>
                <w:sz w:val="24"/>
                <w:szCs w:val="24"/>
              </w:rPr>
            </w:pPr>
            <w:r w:rsidRPr="00555800">
              <w:rPr>
                <w:rFonts w:asciiTheme="minorHAnsi" w:hAnsiTheme="minorHAnsi" w:cstheme="minorHAnsi"/>
                <w:b w:val="0"/>
                <w:bCs w:val="0"/>
                <w:sz w:val="24"/>
                <w:szCs w:val="24"/>
              </w:rPr>
              <w:t>The Australian Blueprint for Career Development is a framework for designing, implementing and evaluating career development programs for young people and adults. At its core, the Blueprint identifies the skills, attitudes and knowledge that individuals need to make sound choices and to effectively manage their careers.</w:t>
            </w:r>
          </w:p>
        </w:tc>
        <w:tc>
          <w:tcPr>
            <w:tcW w:w="962" w:type="pct"/>
          </w:tcPr>
          <w:p w14:paraId="47F8575C" w14:textId="77777777" w:rsidR="00265F3F" w:rsidRPr="00555800" w:rsidRDefault="006F1E2D" w:rsidP="006F1E2D">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tc>
      </w:tr>
      <w:tr w:rsidR="001B4556" w:rsidRPr="00F531BD" w14:paraId="5307D621" w14:textId="77777777" w:rsidTr="00555800">
        <w:trPr>
          <w:cantSplit/>
        </w:trPr>
        <w:tc>
          <w:tcPr>
            <w:tcW w:w="1888" w:type="pct"/>
          </w:tcPr>
          <w:p w14:paraId="2165044E"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Skills One TV</w:t>
            </w:r>
          </w:p>
          <w:p w14:paraId="3B62EC6B" w14:textId="77777777" w:rsidR="00C81FDD" w:rsidRPr="00555800" w:rsidRDefault="00642553">
            <w:pPr>
              <w:pStyle w:val="normaltext"/>
              <w:rPr>
                <w:rFonts w:asciiTheme="minorHAnsi" w:hAnsiTheme="minorHAnsi" w:cstheme="minorHAnsi"/>
              </w:rPr>
            </w:pPr>
            <w:hyperlink r:id="rId30" w:history="1">
              <w:r w:rsidR="00F220E6" w:rsidRPr="00555800">
                <w:rPr>
                  <w:rStyle w:val="Hyperlink"/>
                  <w:rFonts w:asciiTheme="minorHAnsi" w:hAnsiTheme="minorHAnsi" w:cstheme="minorHAnsi"/>
                </w:rPr>
                <w:t>http://www.skillsone.com.au/</w:t>
              </w:r>
            </w:hyperlink>
            <w:r w:rsidR="00F220E6" w:rsidRPr="00555800">
              <w:rPr>
                <w:rFonts w:asciiTheme="minorHAnsi" w:hAnsiTheme="minorHAnsi" w:cstheme="minorHAnsi"/>
              </w:rPr>
              <w:t xml:space="preserve"> </w:t>
            </w:r>
          </w:p>
        </w:tc>
        <w:tc>
          <w:tcPr>
            <w:tcW w:w="2150" w:type="pct"/>
          </w:tcPr>
          <w:p w14:paraId="5D14A02B" w14:textId="77777777" w:rsidR="00265F3F" w:rsidRPr="00555800" w:rsidRDefault="00265F3F" w:rsidP="00A4123A">
            <w:pPr>
              <w:pStyle w:val="NormalWeb"/>
              <w:spacing w:after="0"/>
              <w:outlineLvl w:val="3"/>
              <w:rPr>
                <w:rFonts w:asciiTheme="minorHAnsi" w:hAnsiTheme="minorHAnsi" w:cstheme="minorHAnsi"/>
                <w:bCs/>
              </w:rPr>
            </w:pPr>
            <w:r w:rsidRPr="00555800">
              <w:rPr>
                <w:rFonts w:asciiTheme="minorHAnsi" w:hAnsiTheme="minorHAnsi" w:cstheme="minorHAnsi"/>
                <w:bCs/>
              </w:rPr>
              <w:t>Support and advice for people looking to start apprenticeships, whether in school, just out of school or mature-age.</w:t>
            </w:r>
          </w:p>
        </w:tc>
        <w:tc>
          <w:tcPr>
            <w:tcW w:w="962" w:type="pct"/>
          </w:tcPr>
          <w:p w14:paraId="7B518B4D" w14:textId="77777777" w:rsidR="006F1E2D" w:rsidRPr="00555800" w:rsidRDefault="006F1E2D" w:rsidP="006F1E2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025A0894" w14:textId="77777777" w:rsidR="00265F3F" w:rsidRPr="00555800" w:rsidRDefault="006F1E2D" w:rsidP="006F1E2D">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28977910" w14:textId="77777777" w:rsidTr="00555800">
        <w:trPr>
          <w:cantSplit/>
        </w:trPr>
        <w:tc>
          <w:tcPr>
            <w:tcW w:w="1888" w:type="pct"/>
          </w:tcPr>
          <w:p w14:paraId="6EAE8AF3"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Australian Curriculum - Work Studies Years 9 &amp; 10</w:t>
            </w:r>
          </w:p>
          <w:p w14:paraId="391590C0" w14:textId="77777777" w:rsidR="00C81FDD" w:rsidRPr="00555800" w:rsidRDefault="00642553">
            <w:pPr>
              <w:pStyle w:val="normaltext"/>
              <w:rPr>
                <w:rFonts w:asciiTheme="minorHAnsi" w:hAnsiTheme="minorHAnsi" w:cstheme="minorHAnsi"/>
              </w:rPr>
            </w:pPr>
            <w:hyperlink r:id="rId31" w:history="1">
              <w:r w:rsidR="00F220E6" w:rsidRPr="00555800">
                <w:rPr>
                  <w:rStyle w:val="Hyperlink"/>
                  <w:rFonts w:asciiTheme="minorHAnsi" w:hAnsiTheme="minorHAnsi" w:cstheme="minorHAnsi"/>
                </w:rPr>
                <w:t>http://www.australiancurriculum.edu.au/work-studies/curriculum/f-10?layout=1</w:t>
              </w:r>
            </w:hyperlink>
            <w:r w:rsidR="00F220E6" w:rsidRPr="00555800">
              <w:rPr>
                <w:rFonts w:asciiTheme="minorHAnsi" w:hAnsiTheme="minorHAnsi" w:cstheme="minorHAnsi"/>
              </w:rPr>
              <w:t xml:space="preserve"> </w:t>
            </w:r>
          </w:p>
        </w:tc>
        <w:tc>
          <w:tcPr>
            <w:tcW w:w="2150" w:type="pct"/>
          </w:tcPr>
          <w:p w14:paraId="0B5EF4FD" w14:textId="77777777" w:rsidR="00265F3F" w:rsidRPr="00555800" w:rsidRDefault="00265F3F" w:rsidP="00F52063">
            <w:pPr>
              <w:pStyle w:val="NormalWeb"/>
              <w:spacing w:after="0"/>
              <w:outlineLvl w:val="3"/>
              <w:rPr>
                <w:rFonts w:asciiTheme="minorHAnsi" w:hAnsiTheme="minorHAnsi" w:cstheme="minorHAnsi"/>
                <w:bCs/>
              </w:rPr>
            </w:pPr>
            <w:r w:rsidRPr="00555800">
              <w:rPr>
                <w:rFonts w:asciiTheme="minorHAnsi" w:hAnsiTheme="minorHAnsi" w:cstheme="minorHAnsi"/>
                <w:bCs/>
              </w:rPr>
              <w:t>The Australian Curriculum: Work Studies, Years 9–10 has been written in response to key work-related issues facing young people today and into the future. This is a world-leading, future-oriented curriculum, equal in quality, value and rigour to more traditional academic programs. It is designed for all students, whether they pursue a vocational or an academic path.</w:t>
            </w:r>
          </w:p>
        </w:tc>
        <w:tc>
          <w:tcPr>
            <w:tcW w:w="962" w:type="pct"/>
          </w:tcPr>
          <w:p w14:paraId="54E93C37" w14:textId="77777777" w:rsidR="006F1E2D" w:rsidRPr="00555800" w:rsidRDefault="006F1E2D" w:rsidP="006F1E2D">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12B7ED90" w14:textId="77777777" w:rsidR="006F1E2D" w:rsidRPr="00555800" w:rsidRDefault="006F1E2D" w:rsidP="006F1E2D">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35217026" w14:textId="77777777" w:rsidR="006F1E2D" w:rsidRPr="00555800" w:rsidRDefault="006F1E2D" w:rsidP="006F1E2D">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5ED83C8B" w14:textId="77777777" w:rsidR="00265F3F" w:rsidRPr="00555800" w:rsidRDefault="006F1E2D" w:rsidP="006F1E2D">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621344C4" w14:textId="77777777" w:rsidTr="00555800">
        <w:trPr>
          <w:cantSplit/>
        </w:trPr>
        <w:tc>
          <w:tcPr>
            <w:tcW w:w="1888" w:type="pct"/>
          </w:tcPr>
          <w:p w14:paraId="560C291D"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Skills Road</w:t>
            </w:r>
          </w:p>
          <w:p w14:paraId="2B921042" w14:textId="77777777" w:rsidR="00C81FDD" w:rsidRPr="00555800" w:rsidRDefault="00642553">
            <w:pPr>
              <w:pStyle w:val="normaltext"/>
              <w:rPr>
                <w:rFonts w:asciiTheme="minorHAnsi" w:hAnsiTheme="minorHAnsi" w:cstheme="minorHAnsi"/>
              </w:rPr>
            </w:pPr>
            <w:hyperlink r:id="rId32" w:history="1">
              <w:r w:rsidR="00F220E6" w:rsidRPr="00555800">
                <w:rPr>
                  <w:rStyle w:val="Hyperlink"/>
                  <w:rFonts w:asciiTheme="minorHAnsi" w:hAnsiTheme="minorHAnsi" w:cstheme="minorHAnsi"/>
                </w:rPr>
                <w:t>http://www.skillsroad.com.au/home</w:t>
              </w:r>
            </w:hyperlink>
            <w:r w:rsidR="00F220E6" w:rsidRPr="00555800">
              <w:rPr>
                <w:rFonts w:asciiTheme="minorHAnsi" w:hAnsiTheme="minorHAnsi" w:cstheme="minorHAnsi"/>
              </w:rPr>
              <w:t xml:space="preserve"> </w:t>
            </w:r>
          </w:p>
        </w:tc>
        <w:tc>
          <w:tcPr>
            <w:tcW w:w="2150" w:type="pct"/>
          </w:tcPr>
          <w:p w14:paraId="1D867BD6" w14:textId="325E56D5" w:rsidR="00265F3F" w:rsidRPr="00555800" w:rsidRDefault="00265F3F" w:rsidP="00F530AC">
            <w:pPr>
              <w:pStyle w:val="NormalWeb"/>
              <w:spacing w:after="0"/>
              <w:outlineLvl w:val="3"/>
              <w:rPr>
                <w:rFonts w:asciiTheme="minorHAnsi" w:hAnsiTheme="minorHAnsi" w:cstheme="minorHAnsi"/>
                <w:bCs/>
              </w:rPr>
            </w:pPr>
            <w:r w:rsidRPr="00555800">
              <w:rPr>
                <w:rFonts w:asciiTheme="minorHAnsi" w:hAnsiTheme="minorHAnsi" w:cstheme="minorHAnsi"/>
                <w:bCs/>
              </w:rPr>
              <w:t>This website is an initiative of the Chamber movement in Australia, supported by NSW Business Chamber, Chamber of Commerce and Industry of Western Australia, Victorian Chamber of Commerce and Industry, and Business SA. Skillsroad offers an independent end-to-end experience for job seekers and students seeking career advice, training information and employment opportunities.</w:t>
            </w:r>
          </w:p>
        </w:tc>
        <w:tc>
          <w:tcPr>
            <w:tcW w:w="962" w:type="pct"/>
          </w:tcPr>
          <w:p w14:paraId="4B497BA3" w14:textId="77777777" w:rsidR="006F1E2D" w:rsidRPr="00555800" w:rsidRDefault="006F1E2D" w:rsidP="006F1E2D">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D18ED36" w14:textId="77777777" w:rsidR="006F1E2D" w:rsidRPr="00555800" w:rsidRDefault="006F1E2D" w:rsidP="006F1E2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20511805" w14:textId="77777777" w:rsidR="00265F3F" w:rsidRPr="00555800" w:rsidRDefault="006F1E2D" w:rsidP="006F1E2D">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2930896A" w14:textId="77777777" w:rsidTr="00555800">
        <w:trPr>
          <w:cantSplit/>
        </w:trPr>
        <w:tc>
          <w:tcPr>
            <w:tcW w:w="1888" w:type="pct"/>
          </w:tcPr>
          <w:p w14:paraId="184201F3" w14:textId="17D830BE" w:rsidR="00265F3F" w:rsidRPr="00555800" w:rsidRDefault="00C97693" w:rsidP="00F52063">
            <w:pPr>
              <w:pStyle w:val="normaltext"/>
              <w:rPr>
                <w:rStyle w:val="Hyperlink"/>
                <w:rFonts w:asciiTheme="minorHAnsi" w:hAnsiTheme="minorHAnsi" w:cstheme="minorHAnsi"/>
                <w:bCs/>
              </w:rPr>
            </w:pPr>
            <w:r>
              <w:rPr>
                <w:rFonts w:asciiTheme="minorHAnsi" w:hAnsiTheme="minorHAnsi" w:cstheme="minorHAnsi"/>
                <w:bCs/>
              </w:rPr>
              <w:t>Labour Market Information Portal (LMIP)</w:t>
            </w:r>
          </w:p>
          <w:p w14:paraId="37518C96" w14:textId="77777777" w:rsidR="00C81FDD" w:rsidRPr="00555800" w:rsidRDefault="00642553" w:rsidP="00F52063">
            <w:pPr>
              <w:pStyle w:val="normaltext"/>
              <w:rPr>
                <w:rFonts w:asciiTheme="minorHAnsi" w:hAnsiTheme="minorHAnsi" w:cstheme="minorHAnsi"/>
              </w:rPr>
            </w:pPr>
            <w:hyperlink r:id="rId33" w:history="1">
              <w:r w:rsidR="00F220E6" w:rsidRPr="00555800">
                <w:rPr>
                  <w:rStyle w:val="Hyperlink"/>
                  <w:rFonts w:asciiTheme="minorHAnsi" w:hAnsiTheme="minorHAnsi" w:cstheme="minorHAnsi"/>
                </w:rPr>
                <w:t>http://lmip.gov.au/</w:t>
              </w:r>
            </w:hyperlink>
            <w:r w:rsidR="00F220E6" w:rsidRPr="00555800">
              <w:rPr>
                <w:rFonts w:asciiTheme="minorHAnsi" w:hAnsiTheme="minorHAnsi" w:cstheme="minorHAnsi"/>
              </w:rPr>
              <w:t xml:space="preserve"> </w:t>
            </w:r>
          </w:p>
        </w:tc>
        <w:tc>
          <w:tcPr>
            <w:tcW w:w="2150" w:type="pct"/>
          </w:tcPr>
          <w:p w14:paraId="4E8B3101" w14:textId="77777777" w:rsidR="00265F3F" w:rsidRPr="00555800" w:rsidRDefault="00265F3F" w:rsidP="00F52063">
            <w:pPr>
              <w:pStyle w:val="NormalWeb"/>
              <w:spacing w:after="0"/>
              <w:outlineLvl w:val="3"/>
              <w:rPr>
                <w:rFonts w:asciiTheme="minorHAnsi" w:hAnsiTheme="minorHAnsi" w:cstheme="minorHAnsi"/>
                <w:bCs/>
              </w:rPr>
            </w:pPr>
            <w:r w:rsidRPr="00555800">
              <w:rPr>
                <w:rFonts w:asciiTheme="minorHAnsi" w:hAnsiTheme="minorHAnsi" w:cstheme="minorHAnsi"/>
                <w:bCs/>
              </w:rPr>
              <w:t>This website is hosted by the Commonwealth Department of Employment and provides a wealth of National, State and Territory based labour market information.</w:t>
            </w:r>
          </w:p>
        </w:tc>
        <w:tc>
          <w:tcPr>
            <w:tcW w:w="962" w:type="pct"/>
          </w:tcPr>
          <w:p w14:paraId="4CE3DD63" w14:textId="77777777" w:rsidR="006F1E2D" w:rsidRPr="00555800" w:rsidRDefault="006F1E2D" w:rsidP="006F1E2D">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CB0F9A0" w14:textId="77777777" w:rsidR="006F1E2D" w:rsidRPr="00555800" w:rsidRDefault="006F1E2D" w:rsidP="006F1E2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0C656717" w14:textId="77777777" w:rsidR="00265F3F" w:rsidRPr="00555800" w:rsidRDefault="006F1E2D" w:rsidP="006F1E2D">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2FE89676" w14:textId="77777777" w:rsidTr="00555800">
        <w:trPr>
          <w:cantSplit/>
        </w:trPr>
        <w:tc>
          <w:tcPr>
            <w:tcW w:w="1888" w:type="pct"/>
          </w:tcPr>
          <w:p w14:paraId="461479DB"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Core Skills for Work Developmental Framework (CSfW)</w:t>
            </w:r>
          </w:p>
          <w:p w14:paraId="1A9391F0" w14:textId="77777777" w:rsidR="00C81FDD" w:rsidRPr="00555800" w:rsidRDefault="00642553">
            <w:pPr>
              <w:pStyle w:val="normaltext"/>
              <w:rPr>
                <w:rFonts w:asciiTheme="minorHAnsi" w:hAnsiTheme="minorHAnsi" w:cstheme="minorHAnsi"/>
              </w:rPr>
            </w:pPr>
            <w:hyperlink r:id="rId34" w:history="1">
              <w:r w:rsidR="00F220E6" w:rsidRPr="00555800">
                <w:rPr>
                  <w:rStyle w:val="Hyperlink"/>
                  <w:rFonts w:asciiTheme="minorHAnsi" w:hAnsiTheme="minorHAnsi" w:cstheme="minorHAnsi"/>
                </w:rPr>
                <w:t>https://www.education.gov.au/core-skills-work-developmental-framework</w:t>
              </w:r>
            </w:hyperlink>
            <w:r w:rsidR="00F220E6" w:rsidRPr="00555800">
              <w:rPr>
                <w:rFonts w:asciiTheme="minorHAnsi" w:hAnsiTheme="minorHAnsi" w:cstheme="minorHAnsi"/>
              </w:rPr>
              <w:t xml:space="preserve"> </w:t>
            </w:r>
          </w:p>
        </w:tc>
        <w:tc>
          <w:tcPr>
            <w:tcW w:w="2150" w:type="pct"/>
          </w:tcPr>
          <w:p w14:paraId="2A5273B0" w14:textId="77777777" w:rsidR="00265F3F" w:rsidRPr="00555800" w:rsidRDefault="00265F3F" w:rsidP="00F52063">
            <w:pPr>
              <w:pStyle w:val="NormalWeb"/>
              <w:spacing w:after="0"/>
              <w:outlineLvl w:val="3"/>
              <w:rPr>
                <w:rFonts w:asciiTheme="minorHAnsi" w:hAnsiTheme="minorHAnsi" w:cstheme="minorHAnsi"/>
                <w:bCs/>
              </w:rPr>
            </w:pPr>
            <w:r w:rsidRPr="00555800">
              <w:rPr>
                <w:rFonts w:asciiTheme="minorHAnsi" w:hAnsiTheme="minorHAnsi" w:cstheme="minorHAnsi"/>
                <w:bCs/>
              </w:rPr>
              <w:t>The CSfW Developmental Framework describes the core non-technical skills identified by Australian employers as important for successful participation in work.</w:t>
            </w:r>
          </w:p>
        </w:tc>
        <w:tc>
          <w:tcPr>
            <w:tcW w:w="962" w:type="pct"/>
          </w:tcPr>
          <w:p w14:paraId="382CF610" w14:textId="77777777" w:rsidR="00265F3F" w:rsidRPr="00555800" w:rsidRDefault="006F1E2D" w:rsidP="006F1E2D">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tc>
      </w:tr>
      <w:tr w:rsidR="001B4556" w:rsidRPr="00F531BD" w14:paraId="5E953378" w14:textId="77777777" w:rsidTr="00555800">
        <w:trPr>
          <w:cantSplit/>
        </w:trPr>
        <w:tc>
          <w:tcPr>
            <w:tcW w:w="1888" w:type="pct"/>
          </w:tcPr>
          <w:p w14:paraId="08E0EDC2" w14:textId="77777777" w:rsidR="00265F3F" w:rsidRPr="00555800" w:rsidRDefault="00D32181" w:rsidP="00392C92">
            <w:pPr>
              <w:pStyle w:val="normaltext"/>
              <w:rPr>
                <w:rFonts w:asciiTheme="minorHAnsi" w:hAnsiTheme="minorHAnsi" w:cstheme="minorHAnsi"/>
                <w:bCs/>
              </w:rPr>
            </w:pPr>
            <w:r>
              <w:rPr>
                <w:rFonts w:asciiTheme="minorHAnsi" w:hAnsiTheme="minorHAnsi" w:cstheme="minorHAnsi"/>
                <w:bCs/>
              </w:rPr>
              <w:t>World</w:t>
            </w:r>
            <w:r w:rsidR="00265F3F" w:rsidRPr="00555800">
              <w:rPr>
                <w:rFonts w:asciiTheme="minorHAnsi" w:hAnsiTheme="minorHAnsi" w:cstheme="minorHAnsi"/>
                <w:bCs/>
              </w:rPr>
              <w:t>Skills Australia</w:t>
            </w:r>
          </w:p>
          <w:p w14:paraId="380DEA7E" w14:textId="77777777" w:rsidR="00C81FDD" w:rsidRPr="00555800" w:rsidRDefault="00642553" w:rsidP="00392C92">
            <w:pPr>
              <w:pStyle w:val="normaltext"/>
              <w:rPr>
                <w:rFonts w:asciiTheme="minorHAnsi" w:hAnsiTheme="minorHAnsi" w:cstheme="minorHAnsi"/>
              </w:rPr>
            </w:pPr>
            <w:hyperlink r:id="rId35" w:history="1">
              <w:r w:rsidR="00F220E6" w:rsidRPr="00555800">
                <w:rPr>
                  <w:rStyle w:val="Hyperlink"/>
                  <w:rFonts w:asciiTheme="minorHAnsi" w:hAnsiTheme="minorHAnsi" w:cstheme="minorHAnsi"/>
                </w:rPr>
                <w:t>http://www.worldskills.org.au/</w:t>
              </w:r>
            </w:hyperlink>
            <w:r w:rsidR="00F220E6" w:rsidRPr="00555800">
              <w:rPr>
                <w:rFonts w:asciiTheme="minorHAnsi" w:hAnsiTheme="minorHAnsi" w:cstheme="minorHAnsi"/>
              </w:rPr>
              <w:t xml:space="preserve"> </w:t>
            </w:r>
          </w:p>
        </w:tc>
        <w:tc>
          <w:tcPr>
            <w:tcW w:w="2150" w:type="pct"/>
          </w:tcPr>
          <w:p w14:paraId="08E9B466" w14:textId="77777777" w:rsidR="00265F3F" w:rsidRPr="00555800" w:rsidRDefault="00265F3F" w:rsidP="00F52063">
            <w:pPr>
              <w:pStyle w:val="NormalWeb"/>
              <w:spacing w:after="0"/>
              <w:outlineLvl w:val="3"/>
              <w:rPr>
                <w:rFonts w:asciiTheme="minorHAnsi" w:hAnsiTheme="minorHAnsi" w:cstheme="minorHAnsi"/>
                <w:bCs/>
              </w:rPr>
            </w:pPr>
            <w:r w:rsidRPr="00555800">
              <w:rPr>
                <w:rFonts w:asciiTheme="minorHAnsi" w:hAnsiTheme="minorHAnsi" w:cstheme="minorHAnsi"/>
                <w:bCs/>
              </w:rPr>
              <w:t>WorldSkills Australia (WSA) aims to develop and nurture the skills of young Australians. WSA</w:t>
            </w:r>
            <w:r w:rsidR="00D32181">
              <w:rPr>
                <w:rFonts w:asciiTheme="minorHAnsi" w:hAnsiTheme="minorHAnsi" w:cstheme="minorHAnsi"/>
                <w:bCs/>
              </w:rPr>
              <w:t>’s</w:t>
            </w:r>
            <w:r w:rsidRPr="00555800">
              <w:rPr>
                <w:rFonts w:asciiTheme="minorHAnsi" w:hAnsiTheme="minorHAnsi" w:cstheme="minorHAnsi"/>
                <w:bCs/>
              </w:rPr>
              <w:t xml:space="preserve"> purpose is to promote and build a skills culture by inspiring young people, celebrating skills excellence and providing students with an opportunity to showcase their trade and skill talent. This website contains information about WSA including activities and how to get involved.</w:t>
            </w:r>
          </w:p>
        </w:tc>
        <w:tc>
          <w:tcPr>
            <w:tcW w:w="962" w:type="pct"/>
          </w:tcPr>
          <w:p w14:paraId="08BA719E" w14:textId="77777777" w:rsidR="006F1E2D" w:rsidRPr="00555800" w:rsidRDefault="006F1E2D" w:rsidP="006F1E2D">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73A57597" w14:textId="77777777" w:rsidR="006F1E2D" w:rsidRPr="00555800" w:rsidRDefault="006F1E2D" w:rsidP="006F1E2D">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2D9D0EBA" w14:textId="77777777" w:rsidR="006F1E2D" w:rsidRPr="00555800" w:rsidRDefault="006F1E2D" w:rsidP="006F1E2D">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7D4ACC8F" w14:textId="77777777" w:rsidR="006F1E2D" w:rsidRPr="00555800" w:rsidRDefault="006F1E2D" w:rsidP="006F1E2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399685BB" w14:textId="77777777" w:rsidR="00265F3F" w:rsidRPr="00555800" w:rsidRDefault="006F1E2D" w:rsidP="006F1E2D">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0F87ED42" w14:textId="77777777" w:rsidTr="00555800">
        <w:trPr>
          <w:cantSplit/>
        </w:trPr>
        <w:tc>
          <w:tcPr>
            <w:tcW w:w="1888" w:type="pct"/>
          </w:tcPr>
          <w:p w14:paraId="1CE468F3" w14:textId="77777777"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Myfuture</w:t>
            </w:r>
          </w:p>
          <w:p w14:paraId="019AEA67" w14:textId="77777777" w:rsidR="00C81FDD" w:rsidRPr="00555800" w:rsidRDefault="00642553">
            <w:pPr>
              <w:pStyle w:val="normaltext"/>
              <w:rPr>
                <w:rFonts w:asciiTheme="minorHAnsi" w:hAnsiTheme="minorHAnsi" w:cstheme="minorHAnsi"/>
              </w:rPr>
            </w:pPr>
            <w:hyperlink r:id="rId36" w:history="1">
              <w:r w:rsidR="00F220E6" w:rsidRPr="00555800">
                <w:rPr>
                  <w:rStyle w:val="Hyperlink"/>
                  <w:rFonts w:asciiTheme="minorHAnsi" w:hAnsiTheme="minorHAnsi" w:cstheme="minorHAnsi"/>
                </w:rPr>
                <w:t>https://myfuture.edu.au/</w:t>
              </w:r>
            </w:hyperlink>
            <w:r w:rsidR="00F220E6" w:rsidRPr="00555800">
              <w:rPr>
                <w:rFonts w:asciiTheme="minorHAnsi" w:hAnsiTheme="minorHAnsi" w:cstheme="minorHAnsi"/>
              </w:rPr>
              <w:t xml:space="preserve"> </w:t>
            </w:r>
          </w:p>
        </w:tc>
        <w:tc>
          <w:tcPr>
            <w:tcW w:w="2150" w:type="pct"/>
          </w:tcPr>
          <w:p w14:paraId="2F1F26C5" w14:textId="77777777" w:rsidR="00265F3F" w:rsidRPr="00555800" w:rsidRDefault="00265F3F" w:rsidP="00392C92">
            <w:pPr>
              <w:pStyle w:val="NormalWeb"/>
              <w:spacing w:after="0"/>
              <w:outlineLvl w:val="3"/>
              <w:rPr>
                <w:rFonts w:asciiTheme="minorHAnsi" w:hAnsiTheme="minorHAnsi" w:cstheme="minorHAnsi"/>
                <w:bCs/>
              </w:rPr>
            </w:pPr>
            <w:r w:rsidRPr="00555800">
              <w:rPr>
                <w:rFonts w:asciiTheme="minorHAnsi" w:hAnsiTheme="minorHAnsi" w:cstheme="minorHAnsi"/>
                <w:bCs/>
              </w:rPr>
              <w:t>National careers information website managed by Education Services Australia.</w:t>
            </w:r>
            <w:r w:rsidRPr="00555800">
              <w:rPr>
                <w:rFonts w:asciiTheme="minorHAnsi" w:hAnsiTheme="minorHAnsi" w:cstheme="minorHAnsi"/>
                <w:bCs/>
              </w:rPr>
              <w:br/>
            </w:r>
          </w:p>
        </w:tc>
        <w:tc>
          <w:tcPr>
            <w:tcW w:w="962" w:type="pct"/>
          </w:tcPr>
          <w:p w14:paraId="591F13A1" w14:textId="77777777" w:rsidR="006F1E2D" w:rsidRPr="00555800" w:rsidRDefault="006F1E2D" w:rsidP="006F1E2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1840F872" w14:textId="77777777" w:rsidR="00265F3F" w:rsidRPr="00555800" w:rsidRDefault="006F1E2D" w:rsidP="006F1E2D">
            <w:pPr>
              <w:pStyle w:val="normaltext"/>
              <w:rPr>
                <w:rFonts w:asciiTheme="minorHAnsi" w:hAnsiTheme="minorHAnsi" w:cstheme="minorHAnsi"/>
              </w:rPr>
            </w:pPr>
            <w:r w:rsidRPr="00555800">
              <w:rPr>
                <w:rFonts w:asciiTheme="minorHAnsi" w:hAnsiTheme="minorHAnsi" w:cstheme="minorHAnsi"/>
                <w:color w:val="DE2533"/>
              </w:rPr>
              <w:t>Career advice and information</w:t>
            </w:r>
          </w:p>
        </w:tc>
      </w:tr>
      <w:tr w:rsidR="001B4556" w:rsidRPr="00F531BD" w14:paraId="78437824" w14:textId="77777777" w:rsidTr="00555800">
        <w:trPr>
          <w:cantSplit/>
        </w:trPr>
        <w:tc>
          <w:tcPr>
            <w:tcW w:w="1888" w:type="pct"/>
          </w:tcPr>
          <w:p w14:paraId="6CA5A729" w14:textId="446D04D4" w:rsidR="00265F3F" w:rsidRPr="00555800" w:rsidRDefault="00265F3F">
            <w:pPr>
              <w:pStyle w:val="normaltext"/>
              <w:rPr>
                <w:rStyle w:val="Hyperlink"/>
                <w:rFonts w:asciiTheme="minorHAnsi" w:hAnsiTheme="minorHAnsi" w:cstheme="minorHAnsi"/>
                <w:bCs/>
              </w:rPr>
            </w:pPr>
            <w:r w:rsidRPr="00555800">
              <w:rPr>
                <w:rFonts w:asciiTheme="minorHAnsi" w:hAnsiTheme="minorHAnsi" w:cstheme="minorHAnsi"/>
                <w:bCs/>
              </w:rPr>
              <w:t>QILT (</w:t>
            </w:r>
            <w:r w:rsidR="00C97693">
              <w:rPr>
                <w:rFonts w:asciiTheme="minorHAnsi" w:hAnsiTheme="minorHAnsi" w:cstheme="minorHAnsi"/>
                <w:bCs/>
              </w:rPr>
              <w:t>Q</w:t>
            </w:r>
            <w:r w:rsidRPr="00555800">
              <w:rPr>
                <w:rFonts w:asciiTheme="minorHAnsi" w:hAnsiTheme="minorHAnsi" w:cstheme="minorHAnsi"/>
                <w:bCs/>
              </w:rPr>
              <w:t xml:space="preserve">uality </w:t>
            </w:r>
            <w:r w:rsidR="00C97693">
              <w:rPr>
                <w:rFonts w:asciiTheme="minorHAnsi" w:hAnsiTheme="minorHAnsi" w:cstheme="minorHAnsi"/>
                <w:bCs/>
              </w:rPr>
              <w:t>I</w:t>
            </w:r>
            <w:r w:rsidRPr="00555800">
              <w:rPr>
                <w:rFonts w:asciiTheme="minorHAnsi" w:hAnsiTheme="minorHAnsi" w:cstheme="minorHAnsi"/>
                <w:bCs/>
              </w:rPr>
              <w:t xml:space="preserve">ndicators for </w:t>
            </w:r>
            <w:r w:rsidR="00C97693">
              <w:rPr>
                <w:rFonts w:asciiTheme="minorHAnsi" w:hAnsiTheme="minorHAnsi" w:cstheme="minorHAnsi"/>
                <w:bCs/>
              </w:rPr>
              <w:t>L</w:t>
            </w:r>
            <w:r w:rsidRPr="00555800">
              <w:rPr>
                <w:rFonts w:asciiTheme="minorHAnsi" w:hAnsiTheme="minorHAnsi" w:cstheme="minorHAnsi"/>
                <w:bCs/>
              </w:rPr>
              <w:t xml:space="preserve">earning and </w:t>
            </w:r>
            <w:r w:rsidR="00C97693">
              <w:rPr>
                <w:rFonts w:asciiTheme="minorHAnsi" w:hAnsiTheme="minorHAnsi" w:cstheme="minorHAnsi"/>
                <w:bCs/>
              </w:rPr>
              <w:t>T</w:t>
            </w:r>
            <w:r w:rsidRPr="00555800">
              <w:rPr>
                <w:rFonts w:asciiTheme="minorHAnsi" w:hAnsiTheme="minorHAnsi" w:cstheme="minorHAnsi"/>
                <w:bCs/>
              </w:rPr>
              <w:t>eaching)</w:t>
            </w:r>
          </w:p>
          <w:p w14:paraId="2A0AB3DA" w14:textId="77777777" w:rsidR="00C81FDD" w:rsidRPr="00555800" w:rsidRDefault="00642553">
            <w:pPr>
              <w:pStyle w:val="normaltext"/>
              <w:rPr>
                <w:rFonts w:asciiTheme="minorHAnsi" w:hAnsiTheme="minorHAnsi" w:cstheme="minorHAnsi"/>
              </w:rPr>
            </w:pPr>
            <w:hyperlink r:id="rId37" w:history="1">
              <w:r w:rsidR="00F220E6" w:rsidRPr="00555800">
                <w:rPr>
                  <w:rStyle w:val="Hyperlink"/>
                  <w:rFonts w:asciiTheme="minorHAnsi" w:hAnsiTheme="minorHAnsi" w:cstheme="minorHAnsi"/>
                </w:rPr>
                <w:t>https://www.qilt.edu.au/</w:t>
              </w:r>
            </w:hyperlink>
            <w:r w:rsidR="00F220E6" w:rsidRPr="00555800">
              <w:rPr>
                <w:rFonts w:asciiTheme="minorHAnsi" w:hAnsiTheme="minorHAnsi" w:cstheme="minorHAnsi"/>
              </w:rPr>
              <w:t xml:space="preserve"> </w:t>
            </w:r>
          </w:p>
        </w:tc>
        <w:tc>
          <w:tcPr>
            <w:tcW w:w="2150" w:type="pct"/>
          </w:tcPr>
          <w:p w14:paraId="77A271A8" w14:textId="77777777" w:rsidR="00265F3F" w:rsidRPr="00555800" w:rsidRDefault="00265F3F" w:rsidP="00566FEC">
            <w:pPr>
              <w:pStyle w:val="NormalWeb"/>
              <w:outlineLvl w:val="3"/>
              <w:rPr>
                <w:rFonts w:asciiTheme="minorHAnsi" w:hAnsiTheme="minorHAnsi" w:cstheme="minorHAnsi"/>
                <w:bCs/>
              </w:rPr>
            </w:pPr>
            <w:r w:rsidRPr="00555800">
              <w:rPr>
                <w:rFonts w:asciiTheme="minorHAnsi" w:hAnsiTheme="minorHAnsi" w:cstheme="minorHAnsi"/>
                <w:bCs/>
              </w:rPr>
              <w:t>Website that provides information about higher education options and allows students to compare different institutions.</w:t>
            </w:r>
          </w:p>
        </w:tc>
        <w:tc>
          <w:tcPr>
            <w:tcW w:w="962" w:type="pct"/>
          </w:tcPr>
          <w:p w14:paraId="2DEF3477" w14:textId="77777777" w:rsidR="006F1E2D" w:rsidRPr="00555800" w:rsidRDefault="006F1E2D" w:rsidP="006F1E2D">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4CBC8B94" w14:textId="77777777" w:rsidR="00265F3F" w:rsidRPr="00555800" w:rsidRDefault="006F1E2D" w:rsidP="006F1E2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tc>
      </w:tr>
      <w:tr w:rsidR="00566FEC" w:rsidRPr="00F531BD" w14:paraId="3803B514" w14:textId="77777777" w:rsidTr="00555800">
        <w:trPr>
          <w:cantSplit/>
        </w:trPr>
        <w:tc>
          <w:tcPr>
            <w:tcW w:w="1888" w:type="pct"/>
          </w:tcPr>
          <w:p w14:paraId="4F64F2F1"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Career education: Why is it important?</w:t>
            </w:r>
          </w:p>
          <w:p w14:paraId="6EC8D6BF" w14:textId="77777777" w:rsidR="00566FEC" w:rsidRPr="00566FEC" w:rsidRDefault="00642553" w:rsidP="00566FEC">
            <w:pPr>
              <w:spacing w:after="120"/>
              <w:rPr>
                <w:rFonts w:asciiTheme="minorHAnsi" w:hAnsiTheme="minorHAnsi" w:cstheme="minorHAnsi"/>
              </w:rPr>
            </w:pPr>
            <w:hyperlink r:id="rId38" w:history="1">
              <w:r w:rsidR="00566FEC" w:rsidRPr="00566FEC">
                <w:rPr>
                  <w:rStyle w:val="Hyperlink"/>
                  <w:rFonts w:asciiTheme="minorHAnsi" w:hAnsiTheme="minorHAnsi" w:cstheme="minorHAnsi"/>
                </w:rPr>
                <w:t>http://www.pssfw.myskills.gov.au/media/1279/career-education-why-is-it-important.pdf</w:t>
              </w:r>
            </w:hyperlink>
          </w:p>
        </w:tc>
        <w:tc>
          <w:tcPr>
            <w:tcW w:w="2150" w:type="pct"/>
          </w:tcPr>
          <w:p w14:paraId="29E35D5E"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fact sheet was developed by the Career Industry Council of Australia (CICA) for the Department of Education and Training to support those involved in career education.</w:t>
            </w:r>
          </w:p>
        </w:tc>
        <w:tc>
          <w:tcPr>
            <w:tcW w:w="962" w:type="pct"/>
          </w:tcPr>
          <w:p w14:paraId="12819BEB" w14:textId="77777777" w:rsidR="00DA0450" w:rsidRPr="00555800" w:rsidRDefault="00DA0450" w:rsidP="00DA0450">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114745C3" w14:textId="77777777" w:rsidR="00DA0450" w:rsidRPr="00555800" w:rsidRDefault="00DA0450" w:rsidP="00DA0450">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764C16F0" w14:textId="77777777" w:rsidR="00DA0450" w:rsidRPr="00555800" w:rsidRDefault="00DA0450" w:rsidP="00DA0450">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6018F1DE" w14:textId="77777777" w:rsidR="00566FEC" w:rsidRPr="00555800" w:rsidRDefault="00DA0450" w:rsidP="00DA0450">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2A686F2F" w14:textId="77777777" w:rsidTr="00555800">
        <w:trPr>
          <w:cantSplit/>
        </w:trPr>
        <w:tc>
          <w:tcPr>
            <w:tcW w:w="1888" w:type="pct"/>
          </w:tcPr>
          <w:p w14:paraId="01469B88"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Career education: What are the outcomes?</w:t>
            </w:r>
          </w:p>
          <w:p w14:paraId="0CC96D07" w14:textId="77777777" w:rsidR="00566FEC" w:rsidRPr="00566FEC" w:rsidRDefault="00642553" w:rsidP="00566FEC">
            <w:pPr>
              <w:spacing w:after="120"/>
              <w:rPr>
                <w:rFonts w:asciiTheme="minorHAnsi" w:hAnsiTheme="minorHAnsi" w:cstheme="minorHAnsi"/>
                <w:bCs/>
              </w:rPr>
            </w:pPr>
            <w:hyperlink r:id="rId39" w:history="1">
              <w:r w:rsidR="00566FEC" w:rsidRPr="00566FEC">
                <w:rPr>
                  <w:rStyle w:val="Hyperlink"/>
                  <w:rFonts w:asciiTheme="minorHAnsi" w:hAnsiTheme="minorHAnsi" w:cstheme="minorHAnsi"/>
                </w:rPr>
                <w:t>http://www.pssfw.myskills.gov.au/media/1275/career-education-what-are-the-outcomes.pdf</w:t>
              </w:r>
            </w:hyperlink>
          </w:p>
        </w:tc>
        <w:tc>
          <w:tcPr>
            <w:tcW w:w="2150" w:type="pct"/>
          </w:tcPr>
          <w:p w14:paraId="26685700"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fact sheet was developed by the Career Industry Council of Australia (CICA) for the Department of Education and Training to support those involved in career education.</w:t>
            </w:r>
          </w:p>
        </w:tc>
        <w:tc>
          <w:tcPr>
            <w:tcW w:w="962" w:type="pct"/>
          </w:tcPr>
          <w:p w14:paraId="0BDE557C" w14:textId="77777777" w:rsidR="00DA0450" w:rsidRPr="00555800" w:rsidRDefault="00DA0450" w:rsidP="00DA0450">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6B8233E6" w14:textId="77777777" w:rsidR="00DA0450" w:rsidRPr="00555800" w:rsidRDefault="00DA0450" w:rsidP="00DA0450">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7D0DE970" w14:textId="77777777" w:rsidR="00DA0450" w:rsidRPr="00555800" w:rsidRDefault="00DA0450" w:rsidP="00DA0450">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19C15F0F" w14:textId="77777777" w:rsidR="00566FEC" w:rsidRPr="00555800" w:rsidRDefault="00DA0450" w:rsidP="00DA0450">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1C6E95FC" w14:textId="77777777" w:rsidTr="00555800">
        <w:trPr>
          <w:cantSplit/>
        </w:trPr>
        <w:tc>
          <w:tcPr>
            <w:tcW w:w="1888" w:type="pct"/>
          </w:tcPr>
          <w:p w14:paraId="037E226A"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Career education: What do students want?</w:t>
            </w:r>
          </w:p>
          <w:p w14:paraId="18FAE2CD" w14:textId="77777777" w:rsidR="00566FEC" w:rsidRPr="00566FEC" w:rsidRDefault="00642553" w:rsidP="00566FEC">
            <w:pPr>
              <w:spacing w:after="120"/>
              <w:rPr>
                <w:rFonts w:asciiTheme="minorHAnsi" w:hAnsiTheme="minorHAnsi" w:cstheme="minorHAnsi"/>
                <w:bCs/>
              </w:rPr>
            </w:pPr>
            <w:hyperlink r:id="rId40" w:history="1">
              <w:r w:rsidR="00566FEC" w:rsidRPr="00566FEC">
                <w:rPr>
                  <w:rStyle w:val="Hyperlink"/>
                  <w:rFonts w:asciiTheme="minorHAnsi" w:hAnsiTheme="minorHAnsi" w:cstheme="minorHAnsi"/>
                </w:rPr>
                <w:t>http://www.pssfw.myskills.gov.au/media/1276/career-education-what-do-students-want.pdf</w:t>
              </w:r>
            </w:hyperlink>
            <w:r w:rsidR="00566FEC" w:rsidRPr="00566FEC">
              <w:rPr>
                <w:rFonts w:asciiTheme="minorHAnsi" w:hAnsiTheme="minorHAnsi" w:cstheme="minorHAnsi"/>
              </w:rPr>
              <w:t xml:space="preserve"> </w:t>
            </w:r>
          </w:p>
        </w:tc>
        <w:tc>
          <w:tcPr>
            <w:tcW w:w="2150" w:type="pct"/>
          </w:tcPr>
          <w:p w14:paraId="6BDB7EFA"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fact sheet was developed by the Career Industry Council of Australia (CICA) for the Department of Education and Training to support those involved in career education.</w:t>
            </w:r>
          </w:p>
        </w:tc>
        <w:tc>
          <w:tcPr>
            <w:tcW w:w="962" w:type="pct"/>
          </w:tcPr>
          <w:p w14:paraId="5EA338FA"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36CDA7E9"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0AAF6E5D" w14:textId="77777777" w:rsidR="00566FEC" w:rsidRPr="00555800" w:rsidRDefault="00566FEC" w:rsidP="00566FEC">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07299BAA" w14:textId="77777777" w:rsidR="00566FEC" w:rsidRPr="00555800" w:rsidRDefault="00566FEC" w:rsidP="00566FEC">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62456CDF"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4F08819A" w14:textId="77777777" w:rsidTr="00555800">
        <w:trPr>
          <w:cantSplit/>
        </w:trPr>
        <w:tc>
          <w:tcPr>
            <w:tcW w:w="1888" w:type="pct"/>
          </w:tcPr>
          <w:p w14:paraId="597C9865"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Career education: Why are strong partnerships between schools and employers important?</w:t>
            </w:r>
          </w:p>
          <w:p w14:paraId="1BEF4F35" w14:textId="77777777" w:rsidR="00566FEC" w:rsidRPr="00566FEC" w:rsidRDefault="00642553" w:rsidP="00566FEC">
            <w:pPr>
              <w:spacing w:after="120"/>
              <w:rPr>
                <w:rFonts w:asciiTheme="minorHAnsi" w:hAnsiTheme="minorHAnsi" w:cstheme="minorHAnsi"/>
                <w:bCs/>
              </w:rPr>
            </w:pPr>
            <w:hyperlink r:id="rId41" w:history="1">
              <w:r w:rsidR="00566FEC" w:rsidRPr="00566FEC">
                <w:rPr>
                  <w:rStyle w:val="Hyperlink"/>
                  <w:rFonts w:asciiTheme="minorHAnsi" w:hAnsiTheme="minorHAnsi" w:cstheme="minorHAnsi"/>
                </w:rPr>
                <w:t>http://www.pssfw.myskills.gov.au/media/1277/career-education-why-are-strong-partnerships-between-schools-and-employers-important.pdf</w:t>
              </w:r>
            </w:hyperlink>
            <w:r w:rsidR="00566FEC" w:rsidRPr="00566FEC">
              <w:rPr>
                <w:rFonts w:asciiTheme="minorHAnsi" w:hAnsiTheme="minorHAnsi" w:cstheme="minorHAnsi"/>
              </w:rPr>
              <w:t xml:space="preserve"> </w:t>
            </w:r>
          </w:p>
        </w:tc>
        <w:tc>
          <w:tcPr>
            <w:tcW w:w="2150" w:type="pct"/>
          </w:tcPr>
          <w:p w14:paraId="46BE690A"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fact sheet was developed by the Career Industry Council of Australia (CICA) for the Department of Education and Training to support those involved in career education.</w:t>
            </w:r>
          </w:p>
        </w:tc>
        <w:tc>
          <w:tcPr>
            <w:tcW w:w="962" w:type="pct"/>
          </w:tcPr>
          <w:p w14:paraId="11D074BC"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051B0A72" w14:textId="77777777" w:rsidR="00566FEC" w:rsidRPr="00555800" w:rsidRDefault="00566FEC" w:rsidP="00566FEC">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796C6917"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382252FA" w14:textId="77777777" w:rsidTr="00555800">
        <w:trPr>
          <w:cantSplit/>
        </w:trPr>
        <w:tc>
          <w:tcPr>
            <w:tcW w:w="1888" w:type="pct"/>
          </w:tcPr>
          <w:p w14:paraId="1460E0AB"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Career education: Why is a whole school approach important?</w:t>
            </w:r>
          </w:p>
          <w:p w14:paraId="6397ACED" w14:textId="77777777" w:rsidR="00566FEC" w:rsidRPr="00566FEC" w:rsidRDefault="00642553" w:rsidP="00566FEC">
            <w:pPr>
              <w:spacing w:after="120"/>
              <w:rPr>
                <w:rFonts w:asciiTheme="minorHAnsi" w:hAnsiTheme="minorHAnsi" w:cstheme="minorHAnsi"/>
                <w:bCs/>
              </w:rPr>
            </w:pPr>
            <w:hyperlink r:id="rId42" w:history="1">
              <w:r w:rsidR="00566FEC" w:rsidRPr="00566FEC">
                <w:rPr>
                  <w:rStyle w:val="Hyperlink"/>
                  <w:rFonts w:asciiTheme="minorHAnsi" w:hAnsiTheme="minorHAnsi" w:cstheme="minorHAnsi"/>
                </w:rPr>
                <w:t>http://www.pssfw.myskills.gov.au/media/1278/career-education-why-is-a-whole-school-approach-important.pdf</w:t>
              </w:r>
            </w:hyperlink>
            <w:r w:rsidR="00566FEC" w:rsidRPr="00566FEC">
              <w:rPr>
                <w:rFonts w:asciiTheme="minorHAnsi" w:hAnsiTheme="minorHAnsi" w:cstheme="minorHAnsi"/>
              </w:rPr>
              <w:t xml:space="preserve"> </w:t>
            </w:r>
          </w:p>
        </w:tc>
        <w:tc>
          <w:tcPr>
            <w:tcW w:w="2150" w:type="pct"/>
          </w:tcPr>
          <w:p w14:paraId="4CD1F1C3"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fact sheet was developed by the Career Industry Council of Australia (CICA) for the Department of Education and Training to support those involved in career education.</w:t>
            </w:r>
          </w:p>
        </w:tc>
        <w:tc>
          <w:tcPr>
            <w:tcW w:w="962" w:type="pct"/>
          </w:tcPr>
          <w:p w14:paraId="2D34B4BC"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5A06638A"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42259DC4" w14:textId="77777777" w:rsidR="00566FEC" w:rsidRPr="00566FEC" w:rsidRDefault="00566FEC" w:rsidP="00566FEC">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tc>
      </w:tr>
      <w:tr w:rsidR="00566FEC" w:rsidRPr="00F531BD" w14:paraId="1377A5EF" w14:textId="77777777" w:rsidTr="00555800">
        <w:trPr>
          <w:cantSplit/>
        </w:trPr>
        <w:tc>
          <w:tcPr>
            <w:tcW w:w="1888" w:type="pct"/>
          </w:tcPr>
          <w:p w14:paraId="17D61471"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Career education: Why is successful engagement with parents important?</w:t>
            </w:r>
          </w:p>
          <w:p w14:paraId="0ADB01CE" w14:textId="77777777" w:rsidR="00566FEC" w:rsidRPr="00566FEC" w:rsidRDefault="00642553" w:rsidP="00566FEC">
            <w:pPr>
              <w:spacing w:after="120"/>
              <w:rPr>
                <w:rFonts w:asciiTheme="minorHAnsi" w:hAnsiTheme="minorHAnsi" w:cstheme="minorHAnsi"/>
                <w:bCs/>
              </w:rPr>
            </w:pPr>
            <w:hyperlink r:id="rId43" w:history="1">
              <w:r w:rsidR="00566FEC" w:rsidRPr="00566FEC">
                <w:rPr>
                  <w:rStyle w:val="Hyperlink"/>
                  <w:rFonts w:asciiTheme="minorHAnsi" w:hAnsiTheme="minorHAnsi" w:cstheme="minorHAnsi"/>
                </w:rPr>
                <w:t>http://www.pssfw.myskills.gov.au/media/1280/career-education-why-is-successful-engagement-with-parents-important.pdf</w:t>
              </w:r>
            </w:hyperlink>
            <w:r w:rsidR="00566FEC" w:rsidRPr="00566FEC">
              <w:rPr>
                <w:rFonts w:asciiTheme="minorHAnsi" w:hAnsiTheme="minorHAnsi" w:cstheme="minorHAnsi"/>
              </w:rPr>
              <w:t xml:space="preserve"> </w:t>
            </w:r>
          </w:p>
        </w:tc>
        <w:tc>
          <w:tcPr>
            <w:tcW w:w="2150" w:type="pct"/>
          </w:tcPr>
          <w:p w14:paraId="0EE0EBA5" w14:textId="77777777" w:rsidR="00566FEC" w:rsidRPr="00566FEC" w:rsidRDefault="00566FEC" w:rsidP="00566FEC">
            <w:pPr>
              <w:rPr>
                <w:rFonts w:asciiTheme="minorHAnsi" w:hAnsiTheme="minorHAnsi" w:cstheme="minorHAnsi"/>
              </w:rPr>
            </w:pPr>
            <w:r w:rsidRPr="00566FEC">
              <w:rPr>
                <w:rFonts w:asciiTheme="minorHAnsi" w:hAnsiTheme="minorHAnsi" w:cstheme="minorHAnsi"/>
              </w:rPr>
              <w:t>This fact sheet was developed by the Career Industry Council of Australia (CICA) for the Department of Education and Training to support those involved in career education.</w:t>
            </w:r>
          </w:p>
        </w:tc>
        <w:tc>
          <w:tcPr>
            <w:tcW w:w="962" w:type="pct"/>
          </w:tcPr>
          <w:p w14:paraId="65BCC812"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16543E0C" w14:textId="77777777" w:rsidR="00566FEC" w:rsidRPr="00555800" w:rsidRDefault="00566FEC" w:rsidP="00566FEC">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38DD0E3A"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37688B72" w14:textId="77777777" w:rsidTr="00555800">
        <w:trPr>
          <w:cantSplit/>
        </w:trPr>
        <w:tc>
          <w:tcPr>
            <w:tcW w:w="1888" w:type="pct"/>
          </w:tcPr>
          <w:p w14:paraId="702573A6"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Providing contemporary, evidence based career advice and information</w:t>
            </w:r>
          </w:p>
          <w:p w14:paraId="67D29F7D" w14:textId="77777777" w:rsidR="00566FEC" w:rsidRPr="00566FEC" w:rsidRDefault="00642553" w:rsidP="00566FEC">
            <w:pPr>
              <w:spacing w:after="120"/>
              <w:rPr>
                <w:rFonts w:asciiTheme="minorHAnsi" w:hAnsiTheme="minorHAnsi" w:cstheme="minorHAnsi"/>
                <w:bCs/>
              </w:rPr>
            </w:pPr>
            <w:hyperlink r:id="rId44" w:history="1">
              <w:r w:rsidR="00566FEC" w:rsidRPr="00566FEC">
                <w:rPr>
                  <w:rStyle w:val="Hyperlink"/>
                  <w:rFonts w:asciiTheme="minorHAnsi" w:hAnsiTheme="minorHAnsi" w:cstheme="minorHAnsi"/>
                </w:rPr>
                <w:t>http://www.pssfw.myskills.gov.au/media/1290/providing-contemporary-evidence-based-career-advice-and-information.pdf</w:t>
              </w:r>
            </w:hyperlink>
          </w:p>
        </w:tc>
        <w:tc>
          <w:tcPr>
            <w:tcW w:w="2150" w:type="pct"/>
          </w:tcPr>
          <w:p w14:paraId="163D65BD" w14:textId="77777777" w:rsidR="00566FEC" w:rsidRPr="00555800" w:rsidRDefault="00566FEC" w:rsidP="00F52063">
            <w:pPr>
              <w:pStyle w:val="NormalWeb"/>
              <w:spacing w:after="0"/>
              <w:outlineLvl w:val="3"/>
              <w:rPr>
                <w:rFonts w:asciiTheme="minorHAnsi" w:hAnsiTheme="minorHAnsi" w:cstheme="minorHAnsi"/>
                <w:bCs/>
              </w:rPr>
            </w:pPr>
            <w:r w:rsidRPr="00566FEC">
              <w:rPr>
                <w:rFonts w:asciiTheme="minorHAnsi" w:hAnsiTheme="minorHAnsi" w:cstheme="minorHAnsi"/>
              </w:rPr>
              <w:t>This case study was developed by the Career Industry Council of Australia (CICA) for the Department of Education and Training to support those involved in career education</w:t>
            </w:r>
            <w:r>
              <w:rPr>
                <w:rFonts w:asciiTheme="minorHAnsi" w:hAnsiTheme="minorHAnsi" w:cstheme="minorHAnsi"/>
              </w:rPr>
              <w:t>.</w:t>
            </w:r>
          </w:p>
        </w:tc>
        <w:tc>
          <w:tcPr>
            <w:tcW w:w="962" w:type="pct"/>
          </w:tcPr>
          <w:p w14:paraId="4C74C9A5" w14:textId="77777777" w:rsidR="00566FEC" w:rsidRPr="00566FEC" w:rsidRDefault="00566FEC" w:rsidP="006F1E2D">
            <w:pPr>
              <w:pStyle w:val="normaltext"/>
              <w:rPr>
                <w:rFonts w:asciiTheme="minorHAnsi" w:hAnsiTheme="minorHAnsi" w:cstheme="minorHAnsi"/>
              </w:rPr>
            </w:pPr>
            <w:r>
              <w:rPr>
                <w:rFonts w:asciiTheme="minorHAnsi" w:hAnsiTheme="minorHAnsi" w:cstheme="minorHAnsi"/>
              </w:rPr>
              <w:t>All</w:t>
            </w:r>
          </w:p>
        </w:tc>
      </w:tr>
      <w:tr w:rsidR="00566FEC" w:rsidRPr="00F531BD" w14:paraId="16AB81B6" w14:textId="77777777" w:rsidTr="00555800">
        <w:trPr>
          <w:cantSplit/>
        </w:trPr>
        <w:tc>
          <w:tcPr>
            <w:tcW w:w="1888" w:type="pct"/>
          </w:tcPr>
          <w:p w14:paraId="40BA5959"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Indigenous Career Education – How do you successfully fill the gaps?</w:t>
            </w:r>
          </w:p>
          <w:p w14:paraId="4802895E" w14:textId="77777777" w:rsidR="00566FEC" w:rsidRPr="00566FEC" w:rsidRDefault="00642553" w:rsidP="00566FEC">
            <w:pPr>
              <w:pStyle w:val="normaltext"/>
              <w:tabs>
                <w:tab w:val="left" w:pos="3901"/>
              </w:tabs>
              <w:rPr>
                <w:rFonts w:asciiTheme="minorHAnsi" w:hAnsiTheme="minorHAnsi" w:cstheme="minorHAnsi"/>
                <w:bCs/>
              </w:rPr>
            </w:pPr>
            <w:hyperlink r:id="rId45" w:history="1">
              <w:r w:rsidR="00566FEC" w:rsidRPr="00566FEC">
                <w:rPr>
                  <w:rStyle w:val="Hyperlink"/>
                  <w:rFonts w:asciiTheme="minorHAnsi" w:hAnsiTheme="minorHAnsi" w:cstheme="minorHAnsi"/>
                </w:rPr>
                <w:t>http://www.pssfw.myskills.gov.au/media/1282/indigenous-career-education-how-do-you-successfully-fill-the-gaps.pdf</w:t>
              </w:r>
            </w:hyperlink>
          </w:p>
        </w:tc>
        <w:tc>
          <w:tcPr>
            <w:tcW w:w="2150" w:type="pct"/>
          </w:tcPr>
          <w:p w14:paraId="245CB36A"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case study was developed by the Career Industry Council of Australia (CICA) for the Department of Education and Training to support those involved in career education.</w:t>
            </w:r>
          </w:p>
        </w:tc>
        <w:tc>
          <w:tcPr>
            <w:tcW w:w="962" w:type="pct"/>
          </w:tcPr>
          <w:p w14:paraId="135BC24D"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4239C0D1" w14:textId="77777777" w:rsidR="00566FEC" w:rsidRPr="00555800" w:rsidRDefault="00566FEC" w:rsidP="00566FEC">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3CA6D849" w14:textId="77777777" w:rsidR="00566FEC" w:rsidRPr="00555800" w:rsidRDefault="00566FEC" w:rsidP="00566FEC">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67C4317F" w14:textId="77777777" w:rsidR="00566FEC" w:rsidRPr="00555800" w:rsidRDefault="00566FEC" w:rsidP="00566FEC">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6CABD231"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78DAC642" w14:textId="77777777" w:rsidTr="00555800">
        <w:trPr>
          <w:cantSplit/>
        </w:trPr>
        <w:tc>
          <w:tcPr>
            <w:tcW w:w="1888" w:type="pct"/>
          </w:tcPr>
          <w:p w14:paraId="4C9BE9C6"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School-based Apprenticeships are providing pathways to successful transitions from school to work</w:t>
            </w:r>
          </w:p>
          <w:p w14:paraId="146435C9" w14:textId="77777777" w:rsidR="00566FEC" w:rsidRPr="00566FEC" w:rsidRDefault="00642553" w:rsidP="00566FEC">
            <w:pPr>
              <w:pStyle w:val="normaltext"/>
              <w:rPr>
                <w:rFonts w:asciiTheme="minorHAnsi" w:hAnsiTheme="minorHAnsi" w:cstheme="minorHAnsi"/>
                <w:bCs/>
              </w:rPr>
            </w:pPr>
            <w:hyperlink r:id="rId46" w:history="1">
              <w:r w:rsidR="00566FEC" w:rsidRPr="00566FEC">
                <w:rPr>
                  <w:rStyle w:val="Hyperlink"/>
                  <w:rFonts w:asciiTheme="minorHAnsi" w:hAnsiTheme="minorHAnsi" w:cstheme="minorHAnsi"/>
                </w:rPr>
                <w:t>http://www.pssfw.myskills.gov.au/media/1284/school-based-apprenticeships-are-providing-pathways-to-successful-transitions-from-school-to-work.pdf</w:t>
              </w:r>
            </w:hyperlink>
          </w:p>
        </w:tc>
        <w:tc>
          <w:tcPr>
            <w:tcW w:w="2150" w:type="pct"/>
          </w:tcPr>
          <w:p w14:paraId="6370263A"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case study was developed by the Career Industry Council of Australia (CICA) for the Department of Education and Training to support those involved in career education.</w:t>
            </w:r>
          </w:p>
        </w:tc>
        <w:tc>
          <w:tcPr>
            <w:tcW w:w="962" w:type="pct"/>
          </w:tcPr>
          <w:p w14:paraId="6077607A"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5EBD0741" w14:textId="77777777" w:rsidR="00566FEC" w:rsidRPr="00555800" w:rsidRDefault="00566FEC" w:rsidP="00566FEC">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14CC27C6" w14:textId="77777777" w:rsidR="00566FEC" w:rsidRPr="00555800" w:rsidRDefault="00566FEC" w:rsidP="00566FEC">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771EA4A1" w14:textId="77777777" w:rsidR="00566FEC" w:rsidRPr="00555800" w:rsidRDefault="00566FEC" w:rsidP="00566FEC">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6D9E9C30"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62CE714F" w14:textId="77777777" w:rsidTr="00555800">
        <w:trPr>
          <w:cantSplit/>
        </w:trPr>
        <w:tc>
          <w:tcPr>
            <w:tcW w:w="1888" w:type="pct"/>
          </w:tcPr>
          <w:p w14:paraId="7BF4D6AC"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School Principal – the key driver to a high quality school career education plan</w:t>
            </w:r>
          </w:p>
          <w:p w14:paraId="7ADC78B2" w14:textId="77777777" w:rsidR="00566FEC" w:rsidRPr="00566FEC" w:rsidRDefault="00642553" w:rsidP="00566FEC">
            <w:pPr>
              <w:pStyle w:val="normaltext"/>
              <w:rPr>
                <w:rFonts w:asciiTheme="minorHAnsi" w:hAnsiTheme="minorHAnsi" w:cstheme="minorHAnsi"/>
                <w:bCs/>
              </w:rPr>
            </w:pPr>
            <w:hyperlink r:id="rId47" w:history="1">
              <w:r w:rsidR="00566FEC" w:rsidRPr="00566FEC">
                <w:rPr>
                  <w:rStyle w:val="Hyperlink"/>
                  <w:rFonts w:asciiTheme="minorHAnsi" w:hAnsiTheme="minorHAnsi" w:cstheme="minorHAnsi"/>
                </w:rPr>
                <w:t>http://www.pssfw.myskills.gov.au/media/1296/school-principal-the-key-driver-to-a-high-quality-school-career-education-plan.pdf</w:t>
              </w:r>
            </w:hyperlink>
          </w:p>
        </w:tc>
        <w:tc>
          <w:tcPr>
            <w:tcW w:w="2150" w:type="pct"/>
          </w:tcPr>
          <w:p w14:paraId="770F3A60"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case study was developed by the Career Industry Council of Australia (CICA) for the Department of Education and Training to support those involved in career education.</w:t>
            </w:r>
          </w:p>
        </w:tc>
        <w:tc>
          <w:tcPr>
            <w:tcW w:w="962" w:type="pct"/>
          </w:tcPr>
          <w:p w14:paraId="1E3F5C81"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7FCC7C6D"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0BAF19D2" w14:textId="77777777" w:rsidTr="00555800">
        <w:trPr>
          <w:cantSplit/>
        </w:trPr>
        <w:tc>
          <w:tcPr>
            <w:tcW w:w="1888" w:type="pct"/>
          </w:tcPr>
          <w:p w14:paraId="24DDCC87"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Inspiring young women to learn, lead, succe</w:t>
            </w:r>
            <w:r w:rsidR="00845886">
              <w:rPr>
                <w:rFonts w:asciiTheme="minorHAnsi" w:hAnsiTheme="minorHAnsi" w:cstheme="minorHAnsi"/>
              </w:rPr>
              <w:t>ed</w:t>
            </w:r>
            <w:r w:rsidRPr="00566FEC">
              <w:rPr>
                <w:rFonts w:asciiTheme="minorHAnsi" w:hAnsiTheme="minorHAnsi" w:cstheme="minorHAnsi"/>
              </w:rPr>
              <w:t xml:space="preserve"> – linking curriculum learning with careers</w:t>
            </w:r>
          </w:p>
          <w:p w14:paraId="6BFC0EF0" w14:textId="77777777" w:rsidR="00566FEC" w:rsidRPr="00566FEC" w:rsidRDefault="00642553" w:rsidP="00566FEC">
            <w:pPr>
              <w:pStyle w:val="normaltext"/>
              <w:rPr>
                <w:rFonts w:asciiTheme="minorHAnsi" w:hAnsiTheme="minorHAnsi" w:cstheme="minorHAnsi"/>
                <w:bCs/>
              </w:rPr>
            </w:pPr>
            <w:hyperlink r:id="rId48" w:history="1">
              <w:r w:rsidR="00566FEC" w:rsidRPr="00566FEC">
                <w:rPr>
                  <w:rStyle w:val="Hyperlink"/>
                  <w:rFonts w:asciiTheme="minorHAnsi" w:hAnsiTheme="minorHAnsi" w:cstheme="minorHAnsi"/>
                </w:rPr>
                <w:t>http://www.pssfw.myskills.gov.au/media/1291/inspiring-young-women-to-learn-lead-succeed-linking-curriculum-learning-with-careers.pdf</w:t>
              </w:r>
            </w:hyperlink>
          </w:p>
        </w:tc>
        <w:tc>
          <w:tcPr>
            <w:tcW w:w="2150" w:type="pct"/>
          </w:tcPr>
          <w:p w14:paraId="3FD5FA5C" w14:textId="77777777" w:rsidR="00566FEC" w:rsidRPr="00555800" w:rsidRDefault="00566FEC" w:rsidP="00566FEC">
            <w:pPr>
              <w:rPr>
                <w:rFonts w:asciiTheme="minorHAnsi" w:hAnsiTheme="minorHAnsi" w:cstheme="minorHAnsi"/>
                <w:bCs/>
              </w:rPr>
            </w:pPr>
            <w:r w:rsidRPr="00566FEC">
              <w:rPr>
                <w:rFonts w:asciiTheme="minorHAnsi" w:hAnsiTheme="minorHAnsi" w:cstheme="minorHAnsi"/>
              </w:rPr>
              <w:t>This case study was developed by the Career Industry Council of Australia (CICA) for the Department of Education and Training to support those involved in career education.</w:t>
            </w:r>
          </w:p>
        </w:tc>
        <w:tc>
          <w:tcPr>
            <w:tcW w:w="962" w:type="pct"/>
          </w:tcPr>
          <w:p w14:paraId="0EF267ED"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0489B409"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31CC74F1" w14:textId="77777777" w:rsidR="00566FEC" w:rsidRPr="00555800" w:rsidRDefault="00566FEC" w:rsidP="00566FEC">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566FEC" w:rsidRPr="00F531BD" w14:paraId="686E31C4" w14:textId="77777777" w:rsidTr="00555800">
        <w:trPr>
          <w:cantSplit/>
        </w:trPr>
        <w:tc>
          <w:tcPr>
            <w:tcW w:w="1888" w:type="pct"/>
          </w:tcPr>
          <w:p w14:paraId="577E3FB7" w14:textId="77777777" w:rsidR="00566FEC" w:rsidRPr="00566FEC" w:rsidRDefault="00566FEC" w:rsidP="00566FEC">
            <w:pPr>
              <w:spacing w:after="120"/>
              <w:rPr>
                <w:rFonts w:asciiTheme="minorHAnsi" w:hAnsiTheme="minorHAnsi" w:cstheme="minorHAnsi"/>
              </w:rPr>
            </w:pPr>
            <w:r w:rsidRPr="00566FEC">
              <w:rPr>
                <w:rFonts w:asciiTheme="minorHAnsi" w:hAnsiTheme="minorHAnsi" w:cstheme="minorHAnsi"/>
              </w:rPr>
              <w:t xml:space="preserve">How successful engagement with industry enhances your career education plan and why it is important </w:t>
            </w:r>
          </w:p>
          <w:p w14:paraId="215F32B0" w14:textId="295122DB" w:rsidR="00566FEC" w:rsidRPr="00566FEC" w:rsidRDefault="00642553" w:rsidP="00566FEC">
            <w:pPr>
              <w:spacing w:after="120"/>
              <w:rPr>
                <w:rFonts w:asciiTheme="minorHAnsi" w:hAnsiTheme="minorHAnsi" w:cstheme="minorHAnsi"/>
                <w:bCs/>
              </w:rPr>
            </w:pPr>
            <w:hyperlink r:id="rId49" w:history="1">
              <w:r w:rsidR="00534ABA" w:rsidRPr="00EE5A00">
                <w:rPr>
                  <w:rStyle w:val="Hyperlink"/>
                  <w:rFonts w:asciiTheme="minorHAnsi" w:hAnsiTheme="minorHAnsi" w:cstheme="minorHAnsi"/>
                  <w:bCs/>
                </w:rPr>
                <w:t>http://www.pssfw.myskills.gov.au/media/1745/how-successful-engagement-with-industry-enhances-your-career-education-plan-and-why-it-is-important.pdf</w:t>
              </w:r>
            </w:hyperlink>
            <w:r w:rsidR="00534ABA">
              <w:rPr>
                <w:rFonts w:asciiTheme="minorHAnsi" w:hAnsiTheme="minorHAnsi" w:cstheme="minorHAnsi"/>
                <w:bCs/>
              </w:rPr>
              <w:t xml:space="preserve"> </w:t>
            </w:r>
          </w:p>
        </w:tc>
        <w:tc>
          <w:tcPr>
            <w:tcW w:w="2150" w:type="pct"/>
          </w:tcPr>
          <w:p w14:paraId="5C28504B" w14:textId="77777777" w:rsidR="00566FEC" w:rsidRPr="00555800" w:rsidRDefault="00566FEC" w:rsidP="00F52063">
            <w:pPr>
              <w:pStyle w:val="NormalWeb"/>
              <w:spacing w:after="0"/>
              <w:outlineLvl w:val="3"/>
              <w:rPr>
                <w:rFonts w:asciiTheme="minorHAnsi" w:hAnsiTheme="minorHAnsi" w:cstheme="minorHAnsi"/>
                <w:bCs/>
              </w:rPr>
            </w:pPr>
            <w:r w:rsidRPr="00566FEC">
              <w:rPr>
                <w:rFonts w:asciiTheme="minorHAnsi" w:hAnsiTheme="minorHAnsi" w:cstheme="minorHAnsi"/>
              </w:rPr>
              <w:t>This case study was developed by the Career Industry Council of Australia (CICA) for the Department of Education and Training to support those involved in career education.</w:t>
            </w:r>
          </w:p>
        </w:tc>
        <w:tc>
          <w:tcPr>
            <w:tcW w:w="962" w:type="pct"/>
          </w:tcPr>
          <w:p w14:paraId="119D3C98" w14:textId="77777777" w:rsidR="00566FEC" w:rsidRPr="00555800" w:rsidRDefault="00566FEC" w:rsidP="00566FEC">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582A438C" w14:textId="77777777" w:rsidR="00566FEC" w:rsidRPr="00566FEC" w:rsidRDefault="00566FEC" w:rsidP="00566FEC">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tc>
      </w:tr>
    </w:tbl>
    <w:p w14:paraId="66781939" w14:textId="77777777" w:rsidR="004116BD" w:rsidRPr="00555800" w:rsidRDefault="004116BD">
      <w:pPr>
        <w:pStyle w:val="normaltext"/>
        <w:rPr>
          <w:rFonts w:asciiTheme="minorHAnsi" w:hAnsiTheme="minorHAnsi" w:cstheme="minorHAnsi"/>
        </w:rPr>
      </w:pPr>
    </w:p>
    <w:p w14:paraId="286C8490" w14:textId="77777777" w:rsidR="00D50150" w:rsidRPr="00555800" w:rsidRDefault="00D50150">
      <w:pPr>
        <w:pStyle w:val="normaltext"/>
        <w:rPr>
          <w:rFonts w:asciiTheme="minorHAnsi" w:eastAsia="Times New Roman" w:hAnsiTheme="minorHAnsi" w:cstheme="minorHAnsi"/>
        </w:rPr>
      </w:pPr>
    </w:p>
    <w:p w14:paraId="66264E85" w14:textId="77777777" w:rsidR="00D50150" w:rsidRPr="00555800" w:rsidRDefault="00D50150">
      <w:pPr>
        <w:rPr>
          <w:rFonts w:asciiTheme="minorHAnsi" w:eastAsia="Times New Roman" w:hAnsiTheme="minorHAnsi" w:cstheme="minorHAnsi"/>
        </w:rPr>
      </w:pPr>
      <w:r w:rsidRPr="00555800">
        <w:rPr>
          <w:rFonts w:asciiTheme="minorHAnsi" w:eastAsia="Times New Roman" w:hAnsiTheme="minorHAnsi" w:cstheme="minorHAnsi"/>
        </w:rPr>
        <w:br w:type="page"/>
      </w:r>
    </w:p>
    <w:p w14:paraId="669F25B9" w14:textId="77777777" w:rsidR="00D50150" w:rsidRPr="00555800" w:rsidRDefault="008A5694" w:rsidP="008A5694">
      <w:pPr>
        <w:pStyle w:val="normaltext"/>
        <w:rPr>
          <w:rFonts w:asciiTheme="minorHAnsi" w:hAnsiTheme="minorHAnsi" w:cstheme="minorHAnsi"/>
          <w:b/>
        </w:rPr>
      </w:pPr>
      <w:r w:rsidRPr="00555800">
        <w:rPr>
          <w:rFonts w:asciiTheme="minorHAnsi" w:hAnsiTheme="minorHAnsi" w:cstheme="minorHAnsi"/>
          <w:b/>
          <w:color w:val="0070C0"/>
          <w:sz w:val="28"/>
          <w:szCs w:val="28"/>
        </w:rPr>
        <w:t>Australian Capital Territory</w:t>
      </w:r>
    </w:p>
    <w:tbl>
      <w:tblPr>
        <w:tblStyle w:val="TableGrid"/>
        <w:tblW w:w="5000" w:type="pct"/>
        <w:tblLayout w:type="fixed"/>
        <w:tblLook w:val="04A0" w:firstRow="1" w:lastRow="0" w:firstColumn="1" w:lastColumn="0" w:noHBand="0" w:noVBand="1"/>
      </w:tblPr>
      <w:tblGrid>
        <w:gridCol w:w="5266"/>
        <w:gridCol w:w="5998"/>
        <w:gridCol w:w="2684"/>
      </w:tblGrid>
      <w:tr w:rsidR="001B4556" w:rsidRPr="001B4556" w14:paraId="23D314A1" w14:textId="77777777" w:rsidTr="00555800">
        <w:trPr>
          <w:cantSplit/>
        </w:trPr>
        <w:tc>
          <w:tcPr>
            <w:tcW w:w="1888" w:type="pct"/>
          </w:tcPr>
          <w:p w14:paraId="02770925"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150" w:type="pct"/>
          </w:tcPr>
          <w:p w14:paraId="2BA6893D"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962" w:type="pct"/>
          </w:tcPr>
          <w:p w14:paraId="2EEBB6DD"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8A5694" w:rsidRPr="00F531BD" w14:paraId="7C102063" w14:textId="77777777" w:rsidTr="00555800">
        <w:trPr>
          <w:cantSplit/>
        </w:trPr>
        <w:tc>
          <w:tcPr>
            <w:tcW w:w="1888" w:type="pct"/>
          </w:tcPr>
          <w:p w14:paraId="73CB1DE1" w14:textId="77777777" w:rsidR="008A5694" w:rsidRPr="00E815EF" w:rsidRDefault="008A5694" w:rsidP="00C81FDD">
            <w:pPr>
              <w:pStyle w:val="normaltext"/>
              <w:rPr>
                <w:rStyle w:val="Hyperlink"/>
                <w:rFonts w:asciiTheme="minorHAnsi" w:eastAsia="Times New Roman" w:hAnsiTheme="minorHAnsi" w:cstheme="minorHAnsi"/>
              </w:rPr>
            </w:pPr>
            <w:r w:rsidRPr="00E815EF">
              <w:rPr>
                <w:rFonts w:asciiTheme="minorHAnsi" w:eastAsia="Times New Roman" w:hAnsiTheme="minorHAnsi" w:cstheme="minorHAnsi"/>
              </w:rPr>
              <w:t>Online Pathways Planning</w:t>
            </w:r>
          </w:p>
          <w:p w14:paraId="5246462F" w14:textId="77777777" w:rsidR="00C81FDD" w:rsidRPr="00555800" w:rsidRDefault="00642553" w:rsidP="00C81FDD">
            <w:pPr>
              <w:pStyle w:val="normaltext"/>
              <w:rPr>
                <w:rFonts w:asciiTheme="minorHAnsi" w:hAnsiTheme="minorHAnsi" w:cstheme="minorHAnsi"/>
              </w:rPr>
            </w:pPr>
            <w:hyperlink r:id="rId50" w:history="1">
              <w:r w:rsidR="00F220E6" w:rsidRPr="00555800">
                <w:rPr>
                  <w:rStyle w:val="Hyperlink"/>
                  <w:rFonts w:asciiTheme="minorHAnsi" w:hAnsiTheme="minorHAnsi" w:cstheme="minorHAnsi"/>
                </w:rPr>
                <w:t>https://pathways.act.edu.au/</w:t>
              </w:r>
            </w:hyperlink>
            <w:r w:rsidR="00F220E6" w:rsidRPr="00555800">
              <w:rPr>
                <w:rFonts w:asciiTheme="minorHAnsi" w:hAnsiTheme="minorHAnsi" w:cstheme="minorHAnsi"/>
              </w:rPr>
              <w:t xml:space="preserve"> </w:t>
            </w:r>
          </w:p>
        </w:tc>
        <w:tc>
          <w:tcPr>
            <w:tcW w:w="2150" w:type="pct"/>
          </w:tcPr>
          <w:p w14:paraId="6CFF663E" w14:textId="77777777" w:rsidR="008A5694" w:rsidRPr="00555800" w:rsidRDefault="008A5694"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The Pathways website provides a secure online application for young people aged 10 to 17 years in the ACT to develop a Pathways Plan. The website provides structured and sequential online career development and transition activities with links to a range of quality online career and transition resources.</w:t>
            </w:r>
          </w:p>
        </w:tc>
        <w:tc>
          <w:tcPr>
            <w:tcW w:w="962" w:type="pct"/>
          </w:tcPr>
          <w:p w14:paraId="1D024B51" w14:textId="77777777" w:rsidR="008A5694" w:rsidRPr="00555800" w:rsidRDefault="00D50150" w:rsidP="00C81FDD">
            <w:pPr>
              <w:pStyle w:val="normaltext"/>
              <w:rPr>
                <w:rFonts w:asciiTheme="minorHAnsi" w:hAnsiTheme="minorHAnsi" w:cstheme="minorHAnsi"/>
                <w:color w:val="01B5F0"/>
              </w:rPr>
            </w:pPr>
            <w:r w:rsidRPr="00555800">
              <w:rPr>
                <w:rFonts w:asciiTheme="minorHAnsi" w:hAnsiTheme="minorHAnsi" w:cstheme="minorHAnsi"/>
              </w:rPr>
              <w:t>All</w:t>
            </w:r>
          </w:p>
        </w:tc>
      </w:tr>
      <w:tr w:rsidR="008A5694" w:rsidRPr="00F531BD" w14:paraId="1155D1B4" w14:textId="77777777" w:rsidTr="00555800">
        <w:trPr>
          <w:cantSplit/>
        </w:trPr>
        <w:tc>
          <w:tcPr>
            <w:tcW w:w="1888" w:type="pct"/>
          </w:tcPr>
          <w:p w14:paraId="11B77E7D" w14:textId="77777777" w:rsidR="008A5694" w:rsidRPr="00E815EF" w:rsidRDefault="008A5694" w:rsidP="00C81FDD">
            <w:pPr>
              <w:pStyle w:val="normaltext"/>
              <w:rPr>
                <w:rStyle w:val="Hyperlink"/>
                <w:rFonts w:asciiTheme="minorHAnsi" w:hAnsiTheme="minorHAnsi" w:cstheme="minorHAnsi"/>
                <w:bCs/>
              </w:rPr>
            </w:pPr>
            <w:r w:rsidRPr="00E815EF">
              <w:rPr>
                <w:rFonts w:asciiTheme="minorHAnsi" w:hAnsiTheme="minorHAnsi" w:cstheme="minorHAnsi"/>
                <w:bCs/>
              </w:rPr>
              <w:t>Transitions and Careers Support and Information</w:t>
            </w:r>
          </w:p>
          <w:p w14:paraId="477C3316" w14:textId="021478AE" w:rsidR="00C81FDD" w:rsidRPr="00555800" w:rsidRDefault="00642553" w:rsidP="00C81FDD">
            <w:pPr>
              <w:pStyle w:val="normaltext"/>
              <w:rPr>
                <w:rFonts w:asciiTheme="minorHAnsi" w:hAnsiTheme="minorHAnsi" w:cstheme="minorHAnsi"/>
              </w:rPr>
            </w:pPr>
            <w:hyperlink r:id="rId51" w:history="1">
              <w:r w:rsidR="00CD4EEE" w:rsidRPr="00CD4EEE">
                <w:rPr>
                  <w:rStyle w:val="Hyperlink"/>
                  <w:rFonts w:asciiTheme="minorHAnsi" w:hAnsiTheme="minorHAnsi" w:cstheme="minorHAnsi"/>
                </w:rPr>
                <w:t>https://www.education.act.gov.au/public-school-life/transitions-careers</w:t>
              </w:r>
            </w:hyperlink>
          </w:p>
        </w:tc>
        <w:tc>
          <w:tcPr>
            <w:tcW w:w="2150" w:type="pct"/>
          </w:tcPr>
          <w:p w14:paraId="02C0BD3F" w14:textId="77777777" w:rsidR="008A5694" w:rsidRPr="00555800" w:rsidRDefault="008A5694" w:rsidP="00C81FDD">
            <w:pPr>
              <w:pStyle w:val="Heading3"/>
              <w:rPr>
                <w:rFonts w:asciiTheme="minorHAnsi" w:eastAsia="Times New Roman" w:hAnsiTheme="minorHAnsi" w:cstheme="minorHAnsi"/>
                <w:b w:val="0"/>
                <w:sz w:val="24"/>
                <w:szCs w:val="24"/>
              </w:rPr>
            </w:pPr>
            <w:r w:rsidRPr="00555800">
              <w:rPr>
                <w:rFonts w:asciiTheme="minorHAnsi" w:hAnsiTheme="minorHAnsi" w:cstheme="minorHAnsi"/>
                <w:b w:val="0"/>
                <w:bCs w:val="0"/>
                <w:sz w:val="24"/>
                <w:szCs w:val="24"/>
              </w:rPr>
              <w:t>Support for students in ACT public schools through the stages of schooling and beyond to further education, training and/or employment.</w:t>
            </w:r>
          </w:p>
        </w:tc>
        <w:tc>
          <w:tcPr>
            <w:tcW w:w="962" w:type="pct"/>
          </w:tcPr>
          <w:p w14:paraId="3728BCBB" w14:textId="77777777" w:rsidR="008A5694" w:rsidRPr="00555800" w:rsidRDefault="008A5694" w:rsidP="008A5694">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30DD172C" w14:textId="77777777" w:rsidR="00A27289" w:rsidRPr="00555800" w:rsidRDefault="00A27289" w:rsidP="00A2728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2CCEB72C" w14:textId="77777777" w:rsidR="008A5694" w:rsidRPr="00555800" w:rsidRDefault="0065471F" w:rsidP="00C81FDD">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8A5694" w:rsidRPr="00F531BD" w14:paraId="4FE9E0F0" w14:textId="77777777" w:rsidTr="00555800">
        <w:trPr>
          <w:cantSplit/>
        </w:trPr>
        <w:tc>
          <w:tcPr>
            <w:tcW w:w="1888" w:type="pct"/>
          </w:tcPr>
          <w:p w14:paraId="245A9B24" w14:textId="77777777" w:rsidR="008A5694" w:rsidRPr="00E815EF" w:rsidRDefault="008A5694" w:rsidP="00C81FDD">
            <w:pPr>
              <w:pStyle w:val="normaltext"/>
              <w:rPr>
                <w:rStyle w:val="Hyperlink"/>
                <w:rFonts w:asciiTheme="minorHAnsi" w:hAnsiTheme="minorHAnsi" w:cstheme="minorHAnsi"/>
                <w:bCs/>
              </w:rPr>
            </w:pPr>
            <w:r w:rsidRPr="00E815EF">
              <w:rPr>
                <w:rFonts w:asciiTheme="minorHAnsi" w:hAnsiTheme="minorHAnsi" w:cstheme="minorHAnsi"/>
                <w:bCs/>
              </w:rPr>
              <w:t>Pathways Website User Guide</w:t>
            </w:r>
          </w:p>
          <w:p w14:paraId="42FE891F" w14:textId="77777777" w:rsidR="0043177D" w:rsidRPr="00555800" w:rsidRDefault="00642553" w:rsidP="00C81FDD">
            <w:pPr>
              <w:pStyle w:val="normaltext"/>
              <w:rPr>
                <w:rFonts w:asciiTheme="minorHAnsi" w:hAnsiTheme="minorHAnsi" w:cstheme="minorHAnsi"/>
              </w:rPr>
            </w:pPr>
            <w:hyperlink r:id="rId52" w:history="1">
              <w:r w:rsidR="00F220E6" w:rsidRPr="00555800">
                <w:rPr>
                  <w:rStyle w:val="Hyperlink"/>
                  <w:rFonts w:asciiTheme="minorHAnsi" w:hAnsiTheme="minorHAnsi" w:cstheme="minorHAnsi"/>
                </w:rPr>
                <w:t>http://www.det.act.gov.au/__data/assets/pdf_file/0007/671425/Pathways-Website-Guide-2016-.pdf</w:t>
              </w:r>
            </w:hyperlink>
            <w:r w:rsidR="00F220E6" w:rsidRPr="00555800">
              <w:rPr>
                <w:rFonts w:asciiTheme="minorHAnsi" w:hAnsiTheme="minorHAnsi" w:cstheme="minorHAnsi"/>
              </w:rPr>
              <w:t xml:space="preserve"> </w:t>
            </w:r>
          </w:p>
        </w:tc>
        <w:tc>
          <w:tcPr>
            <w:tcW w:w="2150" w:type="pct"/>
          </w:tcPr>
          <w:p w14:paraId="39DF4A52" w14:textId="77777777" w:rsidR="008A5694" w:rsidRPr="00555800" w:rsidRDefault="008A5694" w:rsidP="00C81FDD">
            <w:pPr>
              <w:pStyle w:val="Heading3"/>
              <w:rPr>
                <w:rFonts w:asciiTheme="minorHAnsi" w:eastAsia="Times New Roman" w:hAnsiTheme="minorHAnsi" w:cstheme="minorHAnsi"/>
                <w:b w:val="0"/>
                <w:sz w:val="24"/>
                <w:szCs w:val="24"/>
              </w:rPr>
            </w:pPr>
            <w:r w:rsidRPr="00555800">
              <w:rPr>
                <w:rFonts w:asciiTheme="minorHAnsi" w:hAnsiTheme="minorHAnsi" w:cstheme="minorHAnsi"/>
                <w:b w:val="0"/>
                <w:bCs w:val="0"/>
                <w:sz w:val="24"/>
                <w:szCs w:val="24"/>
              </w:rPr>
              <w:t>The Pathways Website User Guide provides information and support to teachers to administer and manage the Pathways website and implement career development and transition activities with students.</w:t>
            </w:r>
          </w:p>
        </w:tc>
        <w:tc>
          <w:tcPr>
            <w:tcW w:w="962" w:type="pct"/>
          </w:tcPr>
          <w:p w14:paraId="46330062" w14:textId="77777777" w:rsidR="008A5694" w:rsidRPr="00555800" w:rsidRDefault="008A5694" w:rsidP="008A5694">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2DA28C37" w14:textId="77777777" w:rsidR="008A5694" w:rsidRPr="00555800" w:rsidRDefault="00A27289" w:rsidP="00C81FDD">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tc>
      </w:tr>
      <w:tr w:rsidR="00AE24E9" w:rsidRPr="00F531BD" w14:paraId="5791142C" w14:textId="77777777" w:rsidTr="00555800">
        <w:trPr>
          <w:cantSplit/>
        </w:trPr>
        <w:tc>
          <w:tcPr>
            <w:tcW w:w="1888" w:type="pct"/>
          </w:tcPr>
          <w:p w14:paraId="5A67318D" w14:textId="77777777" w:rsidR="00AE24E9" w:rsidRPr="00E815EF" w:rsidRDefault="00AE24E9" w:rsidP="00C81FDD">
            <w:pPr>
              <w:pStyle w:val="normaltext"/>
              <w:rPr>
                <w:rStyle w:val="Hyperlink"/>
                <w:rFonts w:asciiTheme="minorHAnsi" w:eastAsia="Times New Roman" w:hAnsiTheme="minorHAnsi" w:cstheme="minorHAnsi"/>
              </w:rPr>
            </w:pPr>
            <w:r w:rsidRPr="00E815EF">
              <w:rPr>
                <w:rFonts w:asciiTheme="minorHAnsi" w:eastAsia="Times New Roman" w:hAnsiTheme="minorHAnsi" w:cstheme="minorHAnsi"/>
              </w:rPr>
              <w:t>InPlace, an Online Student Work Placement Management System</w:t>
            </w:r>
          </w:p>
          <w:p w14:paraId="43E4CA4F" w14:textId="77777777" w:rsidR="0043177D" w:rsidRPr="00555800" w:rsidRDefault="00642553" w:rsidP="00C81FDD">
            <w:pPr>
              <w:pStyle w:val="normaltext"/>
              <w:rPr>
                <w:rFonts w:asciiTheme="minorHAnsi" w:hAnsiTheme="minorHAnsi" w:cstheme="minorHAnsi"/>
              </w:rPr>
            </w:pPr>
            <w:hyperlink r:id="rId53" w:history="1">
              <w:r w:rsidR="00F220E6" w:rsidRPr="00555800">
                <w:rPr>
                  <w:rStyle w:val="Hyperlink"/>
                  <w:rFonts w:asciiTheme="minorHAnsi" w:hAnsiTheme="minorHAnsi" w:cstheme="minorHAnsi"/>
                </w:rPr>
                <w:t>https://workplacement.ed.act.edu.au/Security/Account.mvc/LogOnFederation?ReturnUrl=%2f</w:t>
              </w:r>
            </w:hyperlink>
            <w:r w:rsidR="00F220E6" w:rsidRPr="00555800">
              <w:rPr>
                <w:rFonts w:asciiTheme="minorHAnsi" w:hAnsiTheme="minorHAnsi" w:cstheme="minorHAnsi"/>
              </w:rPr>
              <w:t xml:space="preserve"> </w:t>
            </w:r>
          </w:p>
        </w:tc>
        <w:tc>
          <w:tcPr>
            <w:tcW w:w="2150" w:type="pct"/>
          </w:tcPr>
          <w:p w14:paraId="3B321B9B" w14:textId="77777777" w:rsidR="00AE24E9" w:rsidRPr="00555800" w:rsidRDefault="00AE24E9" w:rsidP="00C81FDD">
            <w:pPr>
              <w:pStyle w:val="Heading3"/>
              <w:rPr>
                <w:rFonts w:asciiTheme="minorHAnsi" w:hAnsiTheme="minorHAnsi" w:cstheme="minorHAnsi"/>
                <w:b w:val="0"/>
                <w:bCs w:val="0"/>
                <w:sz w:val="24"/>
                <w:szCs w:val="24"/>
              </w:rPr>
            </w:pPr>
            <w:r w:rsidRPr="00555800">
              <w:rPr>
                <w:rFonts w:asciiTheme="minorHAnsi" w:eastAsia="Times New Roman" w:hAnsiTheme="minorHAnsi" w:cstheme="minorHAnsi"/>
                <w:b w:val="0"/>
                <w:sz w:val="24"/>
                <w:szCs w:val="24"/>
              </w:rPr>
              <w:t>A web based solution that connects students with work placement opportunities. These opportunities bring awareness of various pathways to students and assist them in transitioning from school to work.</w:t>
            </w:r>
          </w:p>
        </w:tc>
        <w:tc>
          <w:tcPr>
            <w:tcW w:w="962" w:type="pct"/>
          </w:tcPr>
          <w:p w14:paraId="0C59DA29" w14:textId="77777777" w:rsidR="00AE24E9" w:rsidRPr="00555800" w:rsidRDefault="00AE24E9" w:rsidP="00AE24E9">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6E1309FE"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6B7350D4"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41F0C316" w14:textId="77777777" w:rsidR="00A27289" w:rsidRPr="00555800" w:rsidRDefault="00A27289" w:rsidP="00A2728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C78F663" w14:textId="77777777" w:rsidR="00AE24E9" w:rsidRPr="00555800" w:rsidRDefault="0065471F" w:rsidP="008A5694">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BF03C5" w:rsidRPr="00F531BD" w14:paraId="071BCE4B" w14:textId="77777777" w:rsidTr="00555800">
        <w:trPr>
          <w:cantSplit/>
        </w:trPr>
        <w:tc>
          <w:tcPr>
            <w:tcW w:w="1888" w:type="pct"/>
          </w:tcPr>
          <w:p w14:paraId="73BFBE83" w14:textId="77777777" w:rsidR="00BF03C5" w:rsidRPr="00E815EF" w:rsidRDefault="00BF03C5" w:rsidP="00C81FDD">
            <w:pPr>
              <w:pStyle w:val="normaltext"/>
              <w:rPr>
                <w:rStyle w:val="Hyperlink"/>
                <w:rFonts w:asciiTheme="minorHAnsi" w:eastAsia="Times New Roman" w:hAnsiTheme="minorHAnsi" w:cstheme="minorHAnsi"/>
              </w:rPr>
            </w:pPr>
            <w:r w:rsidRPr="00E815EF">
              <w:rPr>
                <w:rFonts w:asciiTheme="minorHAnsi" w:eastAsia="Times New Roman" w:hAnsiTheme="minorHAnsi" w:cstheme="minorHAnsi"/>
              </w:rPr>
              <w:t>Experience Counts</w:t>
            </w:r>
          </w:p>
          <w:p w14:paraId="1DFCA253" w14:textId="6C3D6E9F" w:rsidR="0043177D" w:rsidRPr="00555800" w:rsidRDefault="00642553" w:rsidP="00C81FDD">
            <w:pPr>
              <w:pStyle w:val="normaltext"/>
              <w:rPr>
                <w:rFonts w:asciiTheme="minorHAnsi" w:hAnsiTheme="minorHAnsi" w:cstheme="minorHAnsi"/>
              </w:rPr>
            </w:pPr>
            <w:hyperlink r:id="rId54" w:history="1">
              <w:r w:rsidR="00FA740E" w:rsidRPr="00FA740E">
                <w:rPr>
                  <w:rStyle w:val="Hyperlink"/>
                  <w:rFonts w:asciiTheme="minorHAnsi" w:hAnsiTheme="minorHAnsi" w:cstheme="minorHAnsi"/>
                </w:rPr>
                <w:t>https://www.education.act.gov.au/__data/assets/pdf_file/0007/1047616/2018-ACTED-Workplace-Learning-Program-Guidelines-and-requirements.pdf</w:t>
              </w:r>
            </w:hyperlink>
          </w:p>
        </w:tc>
        <w:tc>
          <w:tcPr>
            <w:tcW w:w="2150" w:type="pct"/>
          </w:tcPr>
          <w:p w14:paraId="7FEC1201" w14:textId="77777777" w:rsidR="00BF03C5" w:rsidRPr="00555800" w:rsidRDefault="00BF03C5" w:rsidP="00BF03C5">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ACT government resource outlines the ACT Work Experience Guidelines and Requirements.</w:t>
            </w:r>
          </w:p>
        </w:tc>
        <w:tc>
          <w:tcPr>
            <w:tcW w:w="962" w:type="pct"/>
          </w:tcPr>
          <w:p w14:paraId="1E7BB7FC"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0B4E0FB3" w14:textId="77777777" w:rsidR="00A27289" w:rsidRPr="00555800" w:rsidRDefault="00A27289" w:rsidP="00A2728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CBCEEA3" w14:textId="77777777" w:rsidR="00BF03C5" w:rsidRPr="00555800" w:rsidRDefault="0065471F" w:rsidP="00AE24E9">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r w:rsidR="00BF03C5" w:rsidRPr="00F531BD" w14:paraId="6A445F72" w14:textId="77777777" w:rsidTr="00555800">
        <w:trPr>
          <w:cantSplit/>
        </w:trPr>
        <w:tc>
          <w:tcPr>
            <w:tcW w:w="1888" w:type="pct"/>
          </w:tcPr>
          <w:p w14:paraId="50C5B603" w14:textId="77777777" w:rsidR="00BF03C5" w:rsidRPr="00E815EF" w:rsidRDefault="00BF03C5" w:rsidP="00C81FDD">
            <w:pPr>
              <w:pStyle w:val="normaltext"/>
              <w:rPr>
                <w:rStyle w:val="Hyperlink"/>
                <w:rFonts w:asciiTheme="minorHAnsi" w:eastAsia="Times New Roman" w:hAnsiTheme="minorHAnsi" w:cstheme="minorHAnsi"/>
              </w:rPr>
            </w:pPr>
            <w:r w:rsidRPr="00E815EF">
              <w:rPr>
                <w:rFonts w:asciiTheme="minorHAnsi" w:eastAsia="Times New Roman" w:hAnsiTheme="minorHAnsi" w:cstheme="minorHAnsi"/>
              </w:rPr>
              <w:t>WEX Information for Employers</w:t>
            </w:r>
          </w:p>
          <w:p w14:paraId="4BE475B8" w14:textId="11ADB100" w:rsidR="0043177D" w:rsidRPr="00555800" w:rsidRDefault="00642553" w:rsidP="00C81FDD">
            <w:pPr>
              <w:pStyle w:val="normaltext"/>
              <w:rPr>
                <w:rFonts w:asciiTheme="minorHAnsi" w:hAnsiTheme="minorHAnsi" w:cstheme="minorHAnsi"/>
              </w:rPr>
            </w:pPr>
            <w:hyperlink r:id="rId55" w:history="1">
              <w:r w:rsidR="00FA740E" w:rsidRPr="00FA740E">
                <w:rPr>
                  <w:rStyle w:val="Hyperlink"/>
                  <w:rFonts w:asciiTheme="minorHAnsi" w:hAnsiTheme="minorHAnsi" w:cstheme="minorHAnsi"/>
                </w:rPr>
                <w:t>https://www.education.act.gov.au/__data/assets/pdf_file/0010/1047619/2018-Workplace-Learning-Information-for-Host-Employers.pdf</w:t>
              </w:r>
            </w:hyperlink>
          </w:p>
        </w:tc>
        <w:tc>
          <w:tcPr>
            <w:tcW w:w="2150" w:type="pct"/>
          </w:tcPr>
          <w:p w14:paraId="1684EB83" w14:textId="77777777" w:rsidR="00BF03C5" w:rsidRPr="00555800" w:rsidRDefault="00BF03C5"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resource provides work experience information for host employers/workplace supervisors.</w:t>
            </w:r>
          </w:p>
        </w:tc>
        <w:tc>
          <w:tcPr>
            <w:tcW w:w="962" w:type="pct"/>
          </w:tcPr>
          <w:p w14:paraId="044BC800" w14:textId="77777777" w:rsidR="00BF03C5" w:rsidRPr="00555800" w:rsidRDefault="00BF03C5" w:rsidP="00AE24E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tc>
      </w:tr>
      <w:tr w:rsidR="00BF03C5" w:rsidRPr="00F531BD" w14:paraId="15EA16FF" w14:textId="77777777" w:rsidTr="00555800">
        <w:trPr>
          <w:cantSplit/>
        </w:trPr>
        <w:tc>
          <w:tcPr>
            <w:tcW w:w="1888" w:type="pct"/>
          </w:tcPr>
          <w:p w14:paraId="5C0E8223" w14:textId="77777777" w:rsidR="00BF03C5" w:rsidRPr="00E815EF" w:rsidRDefault="00BF03C5" w:rsidP="00C81FDD">
            <w:pPr>
              <w:pStyle w:val="normaltext"/>
              <w:rPr>
                <w:rStyle w:val="Hyperlink"/>
                <w:rFonts w:asciiTheme="minorHAnsi" w:eastAsia="Times New Roman" w:hAnsiTheme="minorHAnsi" w:cstheme="minorHAnsi"/>
              </w:rPr>
            </w:pPr>
            <w:r w:rsidRPr="00E815EF">
              <w:rPr>
                <w:rFonts w:asciiTheme="minorHAnsi" w:eastAsia="Times New Roman" w:hAnsiTheme="minorHAnsi" w:cstheme="minorHAnsi"/>
              </w:rPr>
              <w:t>WEX Information for Parents</w:t>
            </w:r>
          </w:p>
          <w:p w14:paraId="33A35DDE" w14:textId="4F11017D" w:rsidR="0043177D" w:rsidRPr="00555800" w:rsidRDefault="00642553" w:rsidP="00C81FDD">
            <w:pPr>
              <w:pStyle w:val="normaltext"/>
              <w:rPr>
                <w:rFonts w:asciiTheme="minorHAnsi" w:hAnsiTheme="minorHAnsi" w:cstheme="minorHAnsi"/>
              </w:rPr>
            </w:pPr>
            <w:hyperlink r:id="rId56" w:history="1">
              <w:r w:rsidR="00FA740E" w:rsidRPr="00FA740E">
                <w:rPr>
                  <w:rStyle w:val="Hyperlink"/>
                  <w:rFonts w:asciiTheme="minorHAnsi" w:hAnsiTheme="minorHAnsi" w:cstheme="minorHAnsi"/>
                </w:rPr>
                <w:t>https://www.education.act.gov.au/__data/assets/pdf_file/0006/1047624/2018-Workplace-Learning-Information-for-Parents.pdf</w:t>
              </w:r>
            </w:hyperlink>
          </w:p>
        </w:tc>
        <w:tc>
          <w:tcPr>
            <w:tcW w:w="2150" w:type="pct"/>
          </w:tcPr>
          <w:p w14:paraId="1D54EFBB" w14:textId="77777777" w:rsidR="00BF03C5" w:rsidRPr="00555800" w:rsidRDefault="00BF03C5"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resource provides work experience information for parents/ guardians and carers.</w:t>
            </w:r>
          </w:p>
        </w:tc>
        <w:tc>
          <w:tcPr>
            <w:tcW w:w="962" w:type="pct"/>
          </w:tcPr>
          <w:p w14:paraId="5E7DA9DB" w14:textId="77777777" w:rsidR="00BF03C5" w:rsidRPr="00555800" w:rsidRDefault="00BF03C5" w:rsidP="00AE24E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tc>
      </w:tr>
      <w:tr w:rsidR="00BF03C5" w:rsidRPr="00F531BD" w14:paraId="19218FCD" w14:textId="77777777" w:rsidTr="00555800">
        <w:trPr>
          <w:cantSplit/>
        </w:trPr>
        <w:tc>
          <w:tcPr>
            <w:tcW w:w="1888" w:type="pct"/>
          </w:tcPr>
          <w:p w14:paraId="5080DF58" w14:textId="77777777" w:rsidR="00BF03C5" w:rsidRPr="00E815EF" w:rsidRDefault="00BF03C5" w:rsidP="00C81FDD">
            <w:pPr>
              <w:pStyle w:val="normaltext"/>
              <w:rPr>
                <w:rStyle w:val="Hyperlink"/>
                <w:rFonts w:asciiTheme="minorHAnsi" w:eastAsia="Times New Roman" w:hAnsiTheme="minorHAnsi" w:cstheme="minorHAnsi"/>
              </w:rPr>
            </w:pPr>
            <w:r w:rsidRPr="00E815EF">
              <w:rPr>
                <w:rFonts w:asciiTheme="minorHAnsi" w:eastAsia="Times New Roman" w:hAnsiTheme="minorHAnsi" w:cstheme="minorHAnsi"/>
              </w:rPr>
              <w:t>WEX Information for Students</w:t>
            </w:r>
          </w:p>
          <w:p w14:paraId="7B052156" w14:textId="1CD9F563" w:rsidR="0043177D" w:rsidRPr="00555800" w:rsidRDefault="00642553" w:rsidP="00C81FDD">
            <w:pPr>
              <w:pStyle w:val="normaltext"/>
              <w:rPr>
                <w:rFonts w:asciiTheme="minorHAnsi" w:hAnsiTheme="minorHAnsi" w:cstheme="minorHAnsi"/>
              </w:rPr>
            </w:pPr>
            <w:hyperlink r:id="rId57" w:history="1">
              <w:r w:rsidR="00FA740E" w:rsidRPr="00345B9C">
                <w:rPr>
                  <w:rStyle w:val="Hyperlink"/>
                  <w:rFonts w:asciiTheme="minorHAnsi" w:hAnsiTheme="minorHAnsi" w:cstheme="minorHAnsi"/>
                  <w:szCs w:val="22"/>
                  <w:lang w:val="en-US"/>
                </w:rPr>
                <w:t>https://www.education.act.gov.au/__data/assets/pdf_file/0004/1047631/2018-Workplace-Learning-Information-for-Students.pdf</w:t>
              </w:r>
            </w:hyperlink>
          </w:p>
        </w:tc>
        <w:tc>
          <w:tcPr>
            <w:tcW w:w="2150" w:type="pct"/>
          </w:tcPr>
          <w:p w14:paraId="0EDCCF70" w14:textId="77777777" w:rsidR="00BF03C5" w:rsidRPr="00555800" w:rsidRDefault="00BF03C5"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resource provides work experience information for students.</w:t>
            </w:r>
          </w:p>
        </w:tc>
        <w:tc>
          <w:tcPr>
            <w:tcW w:w="962" w:type="pct"/>
          </w:tcPr>
          <w:p w14:paraId="480EC471"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79930B33" w14:textId="77777777" w:rsidR="00BF03C5" w:rsidRPr="00555800" w:rsidRDefault="00A27289" w:rsidP="00AE24E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tc>
      </w:tr>
    </w:tbl>
    <w:p w14:paraId="37967115" w14:textId="77777777" w:rsidR="008A5694" w:rsidRPr="00555800" w:rsidRDefault="008A5694" w:rsidP="008A5694">
      <w:pPr>
        <w:pStyle w:val="normaltext"/>
        <w:rPr>
          <w:rFonts w:asciiTheme="minorHAnsi" w:hAnsiTheme="minorHAnsi" w:cstheme="minorHAnsi"/>
          <w:b/>
        </w:rPr>
      </w:pPr>
    </w:p>
    <w:p w14:paraId="217D02A8" w14:textId="77777777" w:rsidR="00D50150" w:rsidRPr="00555800" w:rsidRDefault="00D50150" w:rsidP="008A5694">
      <w:pPr>
        <w:pStyle w:val="normaltext"/>
        <w:rPr>
          <w:rFonts w:asciiTheme="minorHAnsi" w:eastAsia="Times New Roman" w:hAnsiTheme="minorHAnsi" w:cstheme="minorHAnsi"/>
        </w:rPr>
      </w:pPr>
    </w:p>
    <w:p w14:paraId="53DB9A35" w14:textId="77777777" w:rsidR="00D50150" w:rsidRPr="00555800" w:rsidRDefault="00D50150">
      <w:pPr>
        <w:rPr>
          <w:rFonts w:asciiTheme="minorHAnsi" w:eastAsia="Times New Roman" w:hAnsiTheme="minorHAnsi" w:cstheme="minorHAnsi"/>
        </w:rPr>
      </w:pPr>
      <w:r w:rsidRPr="00555800">
        <w:rPr>
          <w:rFonts w:asciiTheme="minorHAnsi" w:eastAsia="Times New Roman" w:hAnsiTheme="minorHAnsi" w:cstheme="minorHAnsi"/>
        </w:rPr>
        <w:br w:type="page"/>
      </w:r>
    </w:p>
    <w:p w14:paraId="2AB7BF6B" w14:textId="77777777" w:rsidR="00D50150" w:rsidRPr="00555800" w:rsidRDefault="008A5694" w:rsidP="00555800">
      <w:pPr>
        <w:pStyle w:val="normaltext"/>
        <w:spacing w:after="200"/>
        <w:rPr>
          <w:rFonts w:asciiTheme="minorHAnsi" w:hAnsiTheme="minorHAnsi" w:cstheme="minorHAnsi"/>
          <w:b/>
        </w:rPr>
      </w:pPr>
      <w:r w:rsidRPr="00555800">
        <w:rPr>
          <w:rFonts w:asciiTheme="minorHAnsi" w:hAnsiTheme="minorHAnsi" w:cstheme="minorHAnsi"/>
          <w:b/>
          <w:color w:val="0070C0"/>
          <w:sz w:val="28"/>
          <w:szCs w:val="28"/>
        </w:rPr>
        <w:t>New South Wales</w:t>
      </w:r>
    </w:p>
    <w:tbl>
      <w:tblPr>
        <w:tblStyle w:val="TableGrid"/>
        <w:tblW w:w="5000" w:type="pct"/>
        <w:tblLayout w:type="fixed"/>
        <w:tblLook w:val="04A0" w:firstRow="1" w:lastRow="0" w:firstColumn="1" w:lastColumn="0" w:noHBand="0" w:noVBand="1"/>
      </w:tblPr>
      <w:tblGrid>
        <w:gridCol w:w="5266"/>
        <w:gridCol w:w="5998"/>
        <w:gridCol w:w="2684"/>
      </w:tblGrid>
      <w:tr w:rsidR="001B4556" w:rsidRPr="001B4556" w14:paraId="29E46BCF" w14:textId="77777777" w:rsidTr="00555800">
        <w:trPr>
          <w:cantSplit/>
        </w:trPr>
        <w:tc>
          <w:tcPr>
            <w:tcW w:w="1888" w:type="pct"/>
          </w:tcPr>
          <w:p w14:paraId="66372F61"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150" w:type="pct"/>
          </w:tcPr>
          <w:p w14:paraId="6E218F53"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962" w:type="pct"/>
          </w:tcPr>
          <w:p w14:paraId="1884635B"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8A5694" w:rsidRPr="00F531BD" w14:paraId="67DA7551" w14:textId="77777777" w:rsidTr="00555800">
        <w:trPr>
          <w:cantSplit/>
        </w:trPr>
        <w:tc>
          <w:tcPr>
            <w:tcW w:w="1888" w:type="pct"/>
          </w:tcPr>
          <w:p w14:paraId="6D00F67E" w14:textId="77777777" w:rsidR="005F7BA5" w:rsidRPr="00555800" w:rsidRDefault="005F7BA5" w:rsidP="005F7BA5">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Schools working with business and industry</w:t>
            </w:r>
          </w:p>
          <w:p w14:paraId="54A9AE44" w14:textId="66900E78" w:rsidR="0043177D" w:rsidRPr="00555800" w:rsidRDefault="00642553" w:rsidP="008A5694">
            <w:pPr>
              <w:pStyle w:val="normaltext"/>
              <w:rPr>
                <w:rFonts w:asciiTheme="minorHAnsi" w:hAnsiTheme="minorHAnsi" w:cstheme="minorHAnsi"/>
              </w:rPr>
            </w:pPr>
            <w:hyperlink r:id="rId58" w:history="1">
              <w:r w:rsidR="00FA740E" w:rsidRPr="00FA740E">
                <w:rPr>
                  <w:rStyle w:val="Hyperlink"/>
                  <w:rFonts w:asciiTheme="minorHAnsi" w:eastAsia="Times New Roman" w:hAnsiTheme="minorHAnsi" w:cstheme="minorHAnsi"/>
                </w:rPr>
                <w:t>https://education.nsw.gov.au/about-us/business-engagement-and-development/for-schools</w:t>
              </w:r>
            </w:hyperlink>
            <w:r w:rsidR="00F220E6" w:rsidRPr="00555800">
              <w:rPr>
                <w:rFonts w:asciiTheme="minorHAnsi" w:hAnsiTheme="minorHAnsi" w:cstheme="minorHAnsi"/>
              </w:rPr>
              <w:t xml:space="preserve"> </w:t>
            </w:r>
          </w:p>
        </w:tc>
        <w:tc>
          <w:tcPr>
            <w:tcW w:w="2150" w:type="pct"/>
          </w:tcPr>
          <w:p w14:paraId="0C8F5932" w14:textId="28BCA6A7" w:rsidR="008A5694" w:rsidRPr="00555800" w:rsidRDefault="005F7BA5"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Provides information to support schools to engage with business and industry. </w:t>
            </w:r>
            <w:r w:rsidRPr="00555800">
              <w:rPr>
                <w:rFonts w:asciiTheme="minorHAnsi" w:eastAsia="Times New Roman" w:hAnsiTheme="minorHAnsi" w:cstheme="minorHAnsi"/>
                <w:b w:val="0"/>
                <w:sz w:val="24"/>
                <w:szCs w:val="24"/>
              </w:rPr>
              <w:br/>
              <w:t> </w:t>
            </w:r>
          </w:p>
        </w:tc>
        <w:tc>
          <w:tcPr>
            <w:tcW w:w="962" w:type="pct"/>
          </w:tcPr>
          <w:p w14:paraId="725D9B9E" w14:textId="77777777" w:rsidR="008A5694" w:rsidRPr="00555800" w:rsidRDefault="008A5694" w:rsidP="008A5694">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0C27EF0B"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730A292C" w14:textId="77777777" w:rsidR="008A5694" w:rsidRPr="00555800" w:rsidRDefault="008A5694" w:rsidP="00C81FDD">
            <w:pPr>
              <w:pStyle w:val="normaltext"/>
              <w:rPr>
                <w:rFonts w:asciiTheme="minorHAnsi" w:hAnsiTheme="minorHAnsi" w:cstheme="minorHAnsi"/>
                <w:color w:val="01B5F0"/>
              </w:rPr>
            </w:pPr>
          </w:p>
        </w:tc>
      </w:tr>
      <w:tr w:rsidR="008A5694" w:rsidRPr="00F531BD" w14:paraId="351A052A" w14:textId="77777777" w:rsidTr="00555800">
        <w:trPr>
          <w:cantSplit/>
        </w:trPr>
        <w:tc>
          <w:tcPr>
            <w:tcW w:w="1888" w:type="pct"/>
          </w:tcPr>
          <w:p w14:paraId="42D399D7" w14:textId="5631CA55" w:rsidR="00E56B1F" w:rsidRDefault="008A5694" w:rsidP="00E56B1F">
            <w:pPr>
              <w:pStyle w:val="normaltext"/>
              <w:rPr>
                <w:rFonts w:asciiTheme="minorHAnsi" w:eastAsia="Times New Roman" w:hAnsiTheme="minorHAnsi" w:cstheme="minorHAnsi"/>
              </w:rPr>
            </w:pPr>
            <w:r w:rsidRPr="00555800">
              <w:rPr>
                <w:rFonts w:asciiTheme="minorHAnsi" w:eastAsia="Times New Roman" w:hAnsiTheme="minorHAnsi" w:cstheme="minorHAnsi"/>
              </w:rPr>
              <w:t xml:space="preserve">School to Work Program </w:t>
            </w:r>
          </w:p>
          <w:p w14:paraId="4AC198C8" w14:textId="204A163D" w:rsidR="008A5694" w:rsidRPr="00555800" w:rsidRDefault="00642553" w:rsidP="00EA13E3">
            <w:pPr>
              <w:pStyle w:val="normaltext"/>
              <w:rPr>
                <w:rFonts w:asciiTheme="minorHAnsi" w:hAnsiTheme="minorHAnsi" w:cstheme="minorHAnsi"/>
              </w:rPr>
            </w:pPr>
            <w:hyperlink r:id="rId59" w:history="1">
              <w:r w:rsidR="00EA13E3" w:rsidRPr="00101C7E">
                <w:rPr>
                  <w:rStyle w:val="Hyperlink"/>
                  <w:rFonts w:asciiTheme="minorHAnsi" w:eastAsia="Times New Roman" w:hAnsiTheme="minorHAnsi" w:cstheme="minorHAnsi"/>
                </w:rPr>
                <w:t>https://education.nsw.gov.au/teaching-and-learning/curriculum/career-learning-and-vet/career-learning/school-to-work-program</w:t>
              </w:r>
            </w:hyperlink>
            <w:r w:rsidR="00EA13E3" w:rsidRPr="00101C7E">
              <w:rPr>
                <w:rStyle w:val="Hyperlink"/>
                <w:rFonts w:asciiTheme="minorHAnsi" w:eastAsia="Times New Roman" w:hAnsiTheme="minorHAnsi" w:cstheme="minorHAnsi"/>
              </w:rPr>
              <w:t xml:space="preserve"> </w:t>
            </w:r>
          </w:p>
        </w:tc>
        <w:tc>
          <w:tcPr>
            <w:tcW w:w="2150" w:type="pct"/>
          </w:tcPr>
          <w:p w14:paraId="000F1C08" w14:textId="536302FC" w:rsidR="008A5694" w:rsidRPr="00555800" w:rsidRDefault="008A5694"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outlines the four key areas of the NSW School to Work Program and the responsibilities of state, operational</w:t>
            </w:r>
            <w:r w:rsidR="00E56B1F" w:rsidRPr="00E56B1F">
              <w:rPr>
                <w:rFonts w:asciiTheme="minorHAnsi" w:eastAsia="Times New Roman" w:hAnsiTheme="minorHAnsi" w:cstheme="minorHAnsi"/>
                <w:b w:val="0"/>
                <w:sz w:val="24"/>
                <w:szCs w:val="24"/>
              </w:rPr>
              <w:t xml:space="preserve"> directorates and schools</w:t>
            </w:r>
            <w:r w:rsidR="00E56B1F">
              <w:rPr>
                <w:rFonts w:asciiTheme="minorHAnsi" w:eastAsia="Times New Roman" w:hAnsiTheme="minorHAnsi" w:cstheme="minorHAnsi"/>
                <w:b w:val="0"/>
                <w:sz w:val="24"/>
                <w:szCs w:val="24"/>
              </w:rPr>
              <w:t>.</w:t>
            </w:r>
            <w:r w:rsidR="00EA13E3">
              <w:rPr>
                <w:rFonts w:asciiTheme="minorHAnsi" w:eastAsia="Times New Roman" w:hAnsiTheme="minorHAnsi" w:cstheme="minorHAnsi"/>
                <w:b w:val="0"/>
                <w:sz w:val="24"/>
                <w:szCs w:val="24"/>
              </w:rPr>
              <w:t xml:space="preserve"> This also provides the NSW State School to Work report overviews from 2016 to 2018. </w:t>
            </w:r>
          </w:p>
        </w:tc>
        <w:tc>
          <w:tcPr>
            <w:tcW w:w="962" w:type="pct"/>
          </w:tcPr>
          <w:p w14:paraId="5EB31D8B" w14:textId="77777777" w:rsidR="008A5694" w:rsidRPr="00555800" w:rsidRDefault="008A5694" w:rsidP="008A5694">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18815802" w14:textId="77777777" w:rsidR="008A5694" w:rsidRPr="00555800" w:rsidRDefault="008A5694" w:rsidP="00C81FDD">
            <w:pPr>
              <w:pStyle w:val="normaltext"/>
              <w:rPr>
                <w:rFonts w:asciiTheme="minorHAnsi" w:hAnsiTheme="minorHAnsi" w:cstheme="minorHAnsi"/>
                <w:color w:val="01B5F0"/>
              </w:rPr>
            </w:pPr>
          </w:p>
        </w:tc>
      </w:tr>
      <w:tr w:rsidR="008A5694" w:rsidRPr="00F531BD" w14:paraId="5D04573F" w14:textId="77777777" w:rsidTr="00555800">
        <w:trPr>
          <w:cantSplit/>
        </w:trPr>
        <w:tc>
          <w:tcPr>
            <w:tcW w:w="1888" w:type="pct"/>
          </w:tcPr>
          <w:p w14:paraId="7356C9EF" w14:textId="77777777" w:rsidR="008A5694" w:rsidRPr="00555800" w:rsidRDefault="008A5694"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and Transition Teams</w:t>
            </w:r>
          </w:p>
          <w:p w14:paraId="638DC1A5" w14:textId="0173E75E" w:rsidR="0043177D" w:rsidRPr="00555800" w:rsidRDefault="00642553" w:rsidP="00C81FDD">
            <w:pPr>
              <w:pStyle w:val="normaltext"/>
              <w:rPr>
                <w:rFonts w:asciiTheme="minorHAnsi" w:hAnsiTheme="minorHAnsi" w:cstheme="minorHAnsi"/>
              </w:rPr>
            </w:pPr>
            <w:hyperlink r:id="rId60" w:history="1">
              <w:r w:rsidR="00A36929" w:rsidRPr="00101C7E">
                <w:rPr>
                  <w:rStyle w:val="Hyperlink"/>
                  <w:rFonts w:asciiTheme="minorHAnsi" w:eastAsia="Times New Roman" w:hAnsiTheme="minorHAnsi" w:cstheme="minorHAnsi"/>
                </w:rPr>
                <w:t>https://education.nsw.gov.au/teaching-and-learning/curriculum/career-learning-and-vet/career-learning/high-school-career-learning</w:t>
              </w:r>
            </w:hyperlink>
          </w:p>
        </w:tc>
        <w:tc>
          <w:tcPr>
            <w:tcW w:w="2150" w:type="pct"/>
          </w:tcPr>
          <w:p w14:paraId="504ABF77" w14:textId="77777777" w:rsidR="008A5694" w:rsidRPr="00555800" w:rsidRDefault="008A5694"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Defines a career and transition team and provides some case studies of good practice.</w:t>
            </w:r>
          </w:p>
        </w:tc>
        <w:tc>
          <w:tcPr>
            <w:tcW w:w="962" w:type="pct"/>
          </w:tcPr>
          <w:p w14:paraId="5EA020FB" w14:textId="77777777" w:rsidR="008A5694" w:rsidRPr="00555800" w:rsidRDefault="008A5694" w:rsidP="008A5694">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401E147A" w14:textId="77777777" w:rsidR="008A5694" w:rsidRPr="00555800" w:rsidRDefault="0065471F" w:rsidP="00C81FDD">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8A5694" w:rsidRPr="00F531BD" w14:paraId="46D4A294" w14:textId="77777777" w:rsidTr="00555800">
        <w:trPr>
          <w:cantSplit/>
        </w:trPr>
        <w:tc>
          <w:tcPr>
            <w:tcW w:w="1888" w:type="pct"/>
          </w:tcPr>
          <w:p w14:paraId="0A93FE4E" w14:textId="77777777" w:rsidR="008A5694" w:rsidRPr="00555800" w:rsidRDefault="008A5694"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Development: Defining and Measuring Quality</w:t>
            </w:r>
          </w:p>
          <w:p w14:paraId="6A8FB7D2" w14:textId="77777777" w:rsidR="0043177D" w:rsidRPr="00555800" w:rsidRDefault="00642553" w:rsidP="00C81FDD">
            <w:pPr>
              <w:pStyle w:val="normaltext"/>
              <w:rPr>
                <w:rFonts w:asciiTheme="minorHAnsi" w:hAnsiTheme="minorHAnsi" w:cstheme="minorHAnsi"/>
              </w:rPr>
            </w:pPr>
            <w:hyperlink r:id="rId61" w:history="1">
              <w:r w:rsidR="00F220E6" w:rsidRPr="00555800">
                <w:rPr>
                  <w:rStyle w:val="Hyperlink"/>
                  <w:rFonts w:asciiTheme="minorHAnsi" w:hAnsiTheme="minorHAnsi" w:cstheme="minorHAnsi"/>
                </w:rPr>
                <w:t>https://www.det.nsw.edu.au/vetinschools/documents/reports/CareerReport_Aug15.pdf</w:t>
              </w:r>
            </w:hyperlink>
            <w:r w:rsidR="00F220E6" w:rsidRPr="00555800">
              <w:rPr>
                <w:rFonts w:asciiTheme="minorHAnsi" w:hAnsiTheme="minorHAnsi" w:cstheme="minorHAnsi"/>
              </w:rPr>
              <w:t xml:space="preserve"> </w:t>
            </w:r>
          </w:p>
        </w:tc>
        <w:tc>
          <w:tcPr>
            <w:tcW w:w="2150" w:type="pct"/>
          </w:tcPr>
          <w:p w14:paraId="268BEA0D" w14:textId="77777777" w:rsidR="008A5694" w:rsidRPr="00555800" w:rsidRDefault="00F1045B"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report by the University of Melbourne’s Centre for Vocational and Educational Policy was commissioned by the Senior Pathways in Secondary Education. It includes an extensive literature review as well as best practice indicators of quality in career development provision at a system level and at a school level.</w:t>
            </w:r>
          </w:p>
        </w:tc>
        <w:tc>
          <w:tcPr>
            <w:tcW w:w="962" w:type="pct"/>
          </w:tcPr>
          <w:p w14:paraId="609ECABD" w14:textId="77777777" w:rsidR="008A5694" w:rsidRPr="00555800" w:rsidRDefault="008A5694" w:rsidP="00C81FDD">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tc>
      </w:tr>
      <w:tr w:rsidR="008A5694" w:rsidRPr="00F531BD" w14:paraId="2ED7EC6F" w14:textId="77777777" w:rsidTr="00555800">
        <w:trPr>
          <w:cantSplit/>
        </w:trPr>
        <w:tc>
          <w:tcPr>
            <w:tcW w:w="1888" w:type="pct"/>
          </w:tcPr>
          <w:p w14:paraId="666DF383" w14:textId="534353B7" w:rsidR="008A5694" w:rsidRPr="00555800" w:rsidRDefault="008A5694"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Essential information – Careers</w:t>
            </w:r>
            <w:r w:rsidR="00101C7E">
              <w:rPr>
                <w:rFonts w:asciiTheme="minorHAnsi" w:eastAsia="Times New Roman" w:hAnsiTheme="minorHAnsi" w:cstheme="minorHAnsi"/>
              </w:rPr>
              <w:t xml:space="preserve"> and Transitions</w:t>
            </w:r>
            <w:r w:rsidRPr="00555800">
              <w:rPr>
                <w:rFonts w:asciiTheme="minorHAnsi" w:eastAsia="Times New Roman" w:hAnsiTheme="minorHAnsi" w:cstheme="minorHAnsi"/>
              </w:rPr>
              <w:t xml:space="preserve"> Adviser</w:t>
            </w:r>
            <w:r w:rsidR="00101C7E">
              <w:rPr>
                <w:rFonts w:asciiTheme="minorHAnsi" w:eastAsia="Times New Roman" w:hAnsiTheme="minorHAnsi" w:cstheme="minorHAnsi"/>
              </w:rPr>
              <w:t>s</w:t>
            </w:r>
          </w:p>
          <w:p w14:paraId="2323CA13" w14:textId="25069E6A" w:rsidR="003D6F8B" w:rsidRPr="00555800" w:rsidRDefault="00642553" w:rsidP="00C81FDD">
            <w:pPr>
              <w:pStyle w:val="normaltext"/>
              <w:rPr>
                <w:rFonts w:asciiTheme="minorHAnsi" w:hAnsiTheme="minorHAnsi" w:cstheme="minorHAnsi"/>
              </w:rPr>
            </w:pPr>
            <w:hyperlink r:id="rId62" w:history="1">
              <w:r w:rsidR="00BC3C28" w:rsidRPr="00BC3C28">
                <w:rPr>
                  <w:rStyle w:val="Hyperlink"/>
                  <w:rFonts w:asciiTheme="minorHAnsi" w:hAnsiTheme="minorHAnsi" w:cstheme="minorHAnsi"/>
                </w:rPr>
                <w:t>https://education.nsw.gov.au/teaching-and-learning/curriculum/career-learning-and-vet/career-learning/high-school-career-learning</w:t>
              </w:r>
            </w:hyperlink>
          </w:p>
        </w:tc>
        <w:tc>
          <w:tcPr>
            <w:tcW w:w="2150" w:type="pct"/>
          </w:tcPr>
          <w:p w14:paraId="2F0BFA71" w14:textId="77777777" w:rsidR="008A5694" w:rsidRPr="00555800" w:rsidRDefault="008A5694"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Outlines core areas of responsibility expected of teachers in the careers adviser position - Topics include - Orientation, Management and Accountability, Career development, Clients and Stakeholders, Professional Learning.</w:t>
            </w:r>
          </w:p>
        </w:tc>
        <w:tc>
          <w:tcPr>
            <w:tcW w:w="962" w:type="pct"/>
          </w:tcPr>
          <w:p w14:paraId="79939C16" w14:textId="77777777" w:rsidR="008A5694" w:rsidRPr="00555800" w:rsidRDefault="008A5694" w:rsidP="00C81FDD">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tc>
      </w:tr>
      <w:tr w:rsidR="00AE24E9" w:rsidRPr="00F531BD" w14:paraId="6D839A0B" w14:textId="77777777" w:rsidTr="00555800">
        <w:trPr>
          <w:cantSplit/>
        </w:trPr>
        <w:tc>
          <w:tcPr>
            <w:tcW w:w="1888" w:type="pct"/>
          </w:tcPr>
          <w:p w14:paraId="2C961C4B" w14:textId="77777777"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Senior Pathways</w:t>
            </w:r>
          </w:p>
          <w:p w14:paraId="15C8250B" w14:textId="77777777" w:rsidR="0043177D" w:rsidRPr="00555800" w:rsidRDefault="00642553" w:rsidP="00C81FDD">
            <w:pPr>
              <w:pStyle w:val="normaltext"/>
              <w:rPr>
                <w:rFonts w:asciiTheme="minorHAnsi" w:hAnsiTheme="minorHAnsi" w:cstheme="minorHAnsi"/>
              </w:rPr>
            </w:pPr>
            <w:hyperlink r:id="rId63" w:history="1">
              <w:r w:rsidR="00F220E6" w:rsidRPr="00555800">
                <w:rPr>
                  <w:rStyle w:val="Hyperlink"/>
                  <w:rFonts w:asciiTheme="minorHAnsi" w:hAnsiTheme="minorHAnsi" w:cstheme="minorHAnsi"/>
                </w:rPr>
                <w:t>https://www.det.nsw.edu.au/vetinschools/index.html</w:t>
              </w:r>
            </w:hyperlink>
            <w:r w:rsidR="00F220E6" w:rsidRPr="00555800">
              <w:rPr>
                <w:rFonts w:asciiTheme="minorHAnsi" w:hAnsiTheme="minorHAnsi" w:cstheme="minorHAnsi"/>
              </w:rPr>
              <w:t xml:space="preserve"> </w:t>
            </w:r>
          </w:p>
        </w:tc>
        <w:tc>
          <w:tcPr>
            <w:tcW w:w="2150" w:type="pct"/>
          </w:tcPr>
          <w:p w14:paraId="3A41C886" w14:textId="77777777" w:rsidR="00AE24E9" w:rsidRPr="00555800" w:rsidRDefault="00AE24E9" w:rsidP="00AE24E9">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website incorporates all the facets of Senior Pathways that include both vocational learning and VET.</w:t>
            </w:r>
          </w:p>
        </w:tc>
        <w:tc>
          <w:tcPr>
            <w:tcW w:w="962" w:type="pct"/>
          </w:tcPr>
          <w:p w14:paraId="08B698FF" w14:textId="77777777" w:rsidR="00AE24E9" w:rsidRPr="00555800" w:rsidRDefault="00AE24E9" w:rsidP="00AE24E9">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601819B8"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179F92B2"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FCB6AE3" w14:textId="77777777" w:rsidR="00A27289" w:rsidRPr="00555800" w:rsidRDefault="00A27289" w:rsidP="00A2728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19D07776" w14:textId="77777777" w:rsidR="00AE24E9" w:rsidRPr="00555800" w:rsidRDefault="0065471F" w:rsidP="008A5694">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AE24E9" w:rsidRPr="00F531BD" w14:paraId="6C667EE4" w14:textId="77777777" w:rsidTr="00555800">
        <w:trPr>
          <w:cantSplit/>
        </w:trPr>
        <w:tc>
          <w:tcPr>
            <w:tcW w:w="1888" w:type="pct"/>
          </w:tcPr>
          <w:p w14:paraId="492F882E" w14:textId="54957A01"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w:t>
            </w:r>
            <w:r w:rsidR="00E00F6C">
              <w:rPr>
                <w:rFonts w:asciiTheme="minorHAnsi" w:eastAsia="Times New Roman" w:hAnsiTheme="minorHAnsi" w:cstheme="minorHAnsi"/>
              </w:rPr>
              <w:t xml:space="preserve"> learning</w:t>
            </w:r>
          </w:p>
          <w:p w14:paraId="3F881DDC" w14:textId="1941F107" w:rsidR="0043177D" w:rsidRPr="00555800" w:rsidRDefault="00642553" w:rsidP="00C81FDD">
            <w:pPr>
              <w:pStyle w:val="normaltext"/>
              <w:rPr>
                <w:rFonts w:asciiTheme="minorHAnsi" w:hAnsiTheme="minorHAnsi" w:cstheme="minorHAnsi"/>
              </w:rPr>
            </w:pPr>
            <w:hyperlink r:id="rId64" w:history="1">
              <w:r w:rsidR="005F7BA5" w:rsidRPr="005F7BA5">
                <w:rPr>
                  <w:rStyle w:val="Hyperlink"/>
                  <w:rFonts w:asciiTheme="minorHAnsi" w:hAnsiTheme="minorHAnsi" w:cstheme="minorHAnsi"/>
                </w:rPr>
                <w:t>https://education.nsw.gov.au/teaching-and-learning/curriculum/career-learning-and-vet/career-learning</w:t>
              </w:r>
            </w:hyperlink>
          </w:p>
        </w:tc>
        <w:tc>
          <w:tcPr>
            <w:tcW w:w="2150" w:type="pct"/>
          </w:tcPr>
          <w:p w14:paraId="63EE4FE5" w14:textId="6BC29AB5" w:rsidR="00AE24E9" w:rsidRPr="00555800" w:rsidRDefault="00E00F6C" w:rsidP="00C81FDD">
            <w:pPr>
              <w:pStyle w:val="Heading3"/>
              <w:rPr>
                <w:rFonts w:asciiTheme="minorHAnsi" w:eastAsia="Times New Roman" w:hAnsiTheme="minorHAnsi" w:cstheme="minorHAnsi"/>
                <w:b w:val="0"/>
                <w:sz w:val="24"/>
                <w:szCs w:val="24"/>
              </w:rPr>
            </w:pPr>
            <w:r w:rsidRPr="00272BEE">
              <w:rPr>
                <w:rFonts w:asciiTheme="minorHAnsi" w:eastAsia="Times New Roman" w:hAnsiTheme="minorHAnsi" w:cstheme="minorHAnsi"/>
                <w:b w:val="0"/>
                <w:sz w:val="24"/>
                <w:szCs w:val="24"/>
              </w:rPr>
              <w:t>Career learning describes the ongoing lifelong process of managing learning, work and life.</w:t>
            </w:r>
          </w:p>
        </w:tc>
        <w:tc>
          <w:tcPr>
            <w:tcW w:w="962" w:type="pct"/>
          </w:tcPr>
          <w:p w14:paraId="487BEF44" w14:textId="77777777" w:rsidR="00AE24E9" w:rsidRPr="00555800" w:rsidRDefault="00AE24E9" w:rsidP="00AE24E9">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5596CCD5"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153CEC03"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D36E064" w14:textId="77777777" w:rsidR="00A27289" w:rsidRPr="00555800" w:rsidRDefault="00A27289" w:rsidP="00A2728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1D4B4A1A" w14:textId="77777777" w:rsidR="00AE24E9" w:rsidRPr="00555800" w:rsidRDefault="00AE24E9" w:rsidP="008A5694">
            <w:pPr>
              <w:pStyle w:val="normaltext"/>
              <w:rPr>
                <w:rFonts w:asciiTheme="minorHAnsi" w:hAnsiTheme="minorHAnsi" w:cstheme="minorHAnsi"/>
                <w:color w:val="01B5F0"/>
              </w:rPr>
            </w:pPr>
          </w:p>
        </w:tc>
      </w:tr>
      <w:tr w:rsidR="00BF03C5" w:rsidRPr="00F531BD" w14:paraId="11CC53D9" w14:textId="77777777" w:rsidTr="00555800">
        <w:trPr>
          <w:cantSplit/>
        </w:trPr>
        <w:tc>
          <w:tcPr>
            <w:tcW w:w="1888" w:type="pct"/>
          </w:tcPr>
          <w:p w14:paraId="3AFFDA78" w14:textId="77777777" w:rsidR="00BF03C5" w:rsidRPr="00555800" w:rsidRDefault="00C66D72"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Work Placement in NSW</w:t>
            </w:r>
          </w:p>
          <w:p w14:paraId="046CF3E1" w14:textId="77777777" w:rsidR="00FB776B" w:rsidRPr="00555800" w:rsidRDefault="00642553" w:rsidP="00C81FDD">
            <w:pPr>
              <w:pStyle w:val="normaltext"/>
              <w:rPr>
                <w:rFonts w:asciiTheme="minorHAnsi" w:hAnsiTheme="minorHAnsi" w:cstheme="minorHAnsi"/>
              </w:rPr>
            </w:pPr>
            <w:hyperlink r:id="rId65" w:history="1">
              <w:r w:rsidR="00F220E6" w:rsidRPr="00555800">
                <w:rPr>
                  <w:rStyle w:val="Hyperlink"/>
                  <w:rFonts w:asciiTheme="minorHAnsi" w:hAnsiTheme="minorHAnsi" w:cstheme="minorHAnsi"/>
                </w:rPr>
                <w:t>http://www.workplacement.nsw.edu.au/index.php</w:t>
              </w:r>
            </w:hyperlink>
            <w:r w:rsidR="00F220E6" w:rsidRPr="00555800">
              <w:rPr>
                <w:rFonts w:asciiTheme="minorHAnsi" w:hAnsiTheme="minorHAnsi" w:cstheme="minorHAnsi"/>
              </w:rPr>
              <w:t xml:space="preserve"> </w:t>
            </w:r>
          </w:p>
        </w:tc>
        <w:tc>
          <w:tcPr>
            <w:tcW w:w="2150" w:type="pct"/>
          </w:tcPr>
          <w:p w14:paraId="62D4C0C0" w14:textId="77777777" w:rsidR="00BF03C5" w:rsidRPr="00555800" w:rsidRDefault="00C66D72"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website supports NSW schools to implement structured workplace learning.</w:t>
            </w:r>
          </w:p>
        </w:tc>
        <w:tc>
          <w:tcPr>
            <w:tcW w:w="962" w:type="pct"/>
          </w:tcPr>
          <w:p w14:paraId="16F36091" w14:textId="77777777" w:rsidR="00BF03C5" w:rsidRPr="00555800" w:rsidRDefault="00BF03C5" w:rsidP="00AE24E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tc>
      </w:tr>
      <w:tr w:rsidR="00BF03C5" w:rsidRPr="00F531BD" w14:paraId="64C2CFFF" w14:textId="77777777" w:rsidTr="00555800">
        <w:trPr>
          <w:cantSplit/>
        </w:trPr>
        <w:tc>
          <w:tcPr>
            <w:tcW w:w="1888" w:type="pct"/>
          </w:tcPr>
          <w:p w14:paraId="66B97602" w14:textId="77777777" w:rsidR="00BF03C5" w:rsidRPr="00555800" w:rsidRDefault="00C66D72"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Workplace Learning</w:t>
            </w:r>
          </w:p>
          <w:p w14:paraId="73F1242F" w14:textId="308A8CC3" w:rsidR="00FB776B" w:rsidRPr="00555800" w:rsidRDefault="00642553" w:rsidP="00C81FDD">
            <w:pPr>
              <w:pStyle w:val="normaltext"/>
              <w:rPr>
                <w:rFonts w:asciiTheme="minorHAnsi" w:hAnsiTheme="minorHAnsi" w:cstheme="minorHAnsi"/>
              </w:rPr>
            </w:pPr>
            <w:hyperlink r:id="rId66" w:history="1">
              <w:r w:rsidR="00A665BD">
                <w:rPr>
                  <w:rStyle w:val="Hyperlink"/>
                </w:rPr>
                <w:t>https://education.nsw.gov.au/teaching-and-learning/curriculum/career-learning-and-vet/workplace-learning</w:t>
              </w:r>
            </w:hyperlink>
            <w:r w:rsidR="00A665BD">
              <w:t xml:space="preserve"> </w:t>
            </w:r>
          </w:p>
        </w:tc>
        <w:tc>
          <w:tcPr>
            <w:tcW w:w="2150" w:type="pct"/>
          </w:tcPr>
          <w:p w14:paraId="050609C7" w14:textId="77777777" w:rsidR="00BF03C5" w:rsidRPr="00555800" w:rsidRDefault="00C66D72"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site provides the policy, procedures and implementation support for workplace learning implementation for schools.</w:t>
            </w:r>
          </w:p>
        </w:tc>
        <w:tc>
          <w:tcPr>
            <w:tcW w:w="962" w:type="pct"/>
          </w:tcPr>
          <w:p w14:paraId="53B1BD95" w14:textId="77777777" w:rsidR="00BF03C5" w:rsidRPr="00555800" w:rsidRDefault="00BF03C5" w:rsidP="00AE24E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tc>
      </w:tr>
      <w:tr w:rsidR="00BF03C5" w:rsidRPr="00F531BD" w14:paraId="58182224" w14:textId="77777777" w:rsidTr="00555800">
        <w:trPr>
          <w:cantSplit/>
        </w:trPr>
        <w:tc>
          <w:tcPr>
            <w:tcW w:w="1888" w:type="pct"/>
          </w:tcPr>
          <w:p w14:paraId="20B265CC" w14:textId="726F9C95" w:rsidR="00BF03C5" w:rsidRPr="00555800" w:rsidRDefault="00272BEE" w:rsidP="00C81FDD">
            <w:pPr>
              <w:pStyle w:val="normaltext"/>
              <w:rPr>
                <w:rStyle w:val="Hyperlink"/>
                <w:rFonts w:asciiTheme="minorHAnsi" w:eastAsia="Times New Roman" w:hAnsiTheme="minorHAnsi" w:cstheme="minorHAnsi"/>
              </w:rPr>
            </w:pPr>
            <w:r>
              <w:rPr>
                <w:rFonts w:asciiTheme="minorHAnsi" w:eastAsia="Times New Roman" w:hAnsiTheme="minorHAnsi" w:cstheme="minorHAnsi"/>
              </w:rPr>
              <w:t xml:space="preserve">Careers and </w:t>
            </w:r>
            <w:r w:rsidR="00C66D72" w:rsidRPr="00555800">
              <w:rPr>
                <w:rFonts w:asciiTheme="minorHAnsi" w:eastAsia="Times New Roman" w:hAnsiTheme="minorHAnsi" w:cstheme="minorHAnsi"/>
              </w:rPr>
              <w:t>Transition Adviser Initiative</w:t>
            </w:r>
          </w:p>
          <w:p w14:paraId="76F7F5C2" w14:textId="5732EB19" w:rsidR="00FB776B" w:rsidRPr="00555800" w:rsidRDefault="00642553" w:rsidP="00C81FDD">
            <w:pPr>
              <w:pStyle w:val="normaltext"/>
              <w:rPr>
                <w:rFonts w:asciiTheme="minorHAnsi" w:hAnsiTheme="minorHAnsi" w:cstheme="minorHAnsi"/>
              </w:rPr>
            </w:pPr>
            <w:hyperlink r:id="rId67" w:history="1">
              <w:r w:rsidR="00BA4E2A">
                <w:rPr>
                  <w:rStyle w:val="Hyperlink"/>
                </w:rPr>
                <w:t>https://education.nsw.gov.au/teaching-and-learning/curriculum/career-learning-and-vet/career-learning/high-school-career-learning</w:t>
              </w:r>
            </w:hyperlink>
          </w:p>
        </w:tc>
        <w:tc>
          <w:tcPr>
            <w:tcW w:w="2150" w:type="pct"/>
          </w:tcPr>
          <w:p w14:paraId="219C0B97" w14:textId="77777777" w:rsidR="00BF03C5" w:rsidRPr="00555800" w:rsidRDefault="00BF03C5"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The Transition Adviser Initiative is provided through the School to Work Program</w:t>
            </w:r>
            <w:r w:rsidR="002E0416">
              <w:rPr>
                <w:rFonts w:asciiTheme="minorHAnsi" w:eastAsia="Times New Roman" w:hAnsiTheme="minorHAnsi" w:cstheme="minorHAnsi"/>
                <w:b w:val="0"/>
                <w:sz w:val="24"/>
                <w:szCs w:val="24"/>
              </w:rPr>
              <w:t>,</w:t>
            </w:r>
            <w:r w:rsidRPr="00555800">
              <w:rPr>
                <w:rFonts w:asciiTheme="minorHAnsi" w:eastAsia="Times New Roman" w:hAnsiTheme="minorHAnsi" w:cstheme="minorHAnsi"/>
                <w:b w:val="0"/>
                <w:sz w:val="24"/>
                <w:szCs w:val="24"/>
              </w:rPr>
              <w:t xml:space="preserve"> an initiative of the NSW Department of Education. This area provides case studies and research related to the initiative. </w:t>
            </w:r>
          </w:p>
        </w:tc>
        <w:tc>
          <w:tcPr>
            <w:tcW w:w="962" w:type="pct"/>
          </w:tcPr>
          <w:p w14:paraId="7A7559EC" w14:textId="77777777" w:rsidR="00BF03C5" w:rsidRPr="00555800" w:rsidRDefault="00BF03C5" w:rsidP="00BF03C5">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0307AA2D" w14:textId="77777777" w:rsidR="00BF03C5" w:rsidRPr="00555800" w:rsidRDefault="00A27289" w:rsidP="00AE24E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tc>
      </w:tr>
      <w:tr w:rsidR="00A27289" w:rsidRPr="00F531BD" w14:paraId="347E438C" w14:textId="77777777" w:rsidTr="00555800">
        <w:trPr>
          <w:cantSplit/>
        </w:trPr>
        <w:tc>
          <w:tcPr>
            <w:tcW w:w="1888" w:type="pct"/>
          </w:tcPr>
          <w:p w14:paraId="30E295D9" w14:textId="1FEA51F6" w:rsidR="00A27289" w:rsidRPr="00555800" w:rsidRDefault="00A2728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Student Pathways Plan</w:t>
            </w:r>
          </w:p>
          <w:p w14:paraId="7F9B7D58" w14:textId="395E19C4" w:rsidR="003D6F8B" w:rsidRPr="00555800" w:rsidRDefault="00642553" w:rsidP="00C81FDD">
            <w:pPr>
              <w:pStyle w:val="normaltext"/>
              <w:rPr>
                <w:rFonts w:asciiTheme="minorHAnsi" w:hAnsiTheme="minorHAnsi" w:cstheme="minorHAnsi"/>
              </w:rPr>
            </w:pPr>
            <w:hyperlink r:id="rId68" w:history="1">
              <w:r w:rsidR="005A576A" w:rsidRPr="00272BEE">
                <w:rPr>
                  <w:rStyle w:val="Hyperlink"/>
                  <w:rFonts w:asciiTheme="minorHAnsi" w:hAnsiTheme="minorHAnsi" w:cstheme="minorHAnsi"/>
                </w:rPr>
                <w:t>https://education.nsw.gov.au/teaching-and-learning/curriculum/career-learning-and-vet/career-learning/student-pathways-plan</w:t>
              </w:r>
            </w:hyperlink>
            <w:r w:rsidR="00F220E6" w:rsidRPr="00555800">
              <w:rPr>
                <w:rFonts w:asciiTheme="minorHAnsi" w:hAnsiTheme="minorHAnsi" w:cstheme="minorHAnsi"/>
              </w:rPr>
              <w:t xml:space="preserve"> </w:t>
            </w:r>
          </w:p>
        </w:tc>
        <w:tc>
          <w:tcPr>
            <w:tcW w:w="2150" w:type="pct"/>
          </w:tcPr>
          <w:p w14:paraId="0B249F2B" w14:textId="390C1164" w:rsidR="00A27289" w:rsidRPr="00555800" w:rsidRDefault="00A27289" w:rsidP="000E3FF5">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The Student Pathways Survey is a unique career tool that  enables students</w:t>
            </w:r>
            <w:r w:rsidR="00BA4E2A">
              <w:rPr>
                <w:rFonts w:asciiTheme="minorHAnsi" w:eastAsia="Times New Roman" w:hAnsiTheme="minorHAnsi" w:cstheme="minorHAnsi"/>
                <w:b w:val="0"/>
                <w:sz w:val="24"/>
                <w:szCs w:val="24"/>
              </w:rPr>
              <w:t xml:space="preserve"> to</w:t>
            </w:r>
            <w:r w:rsidRPr="00555800">
              <w:rPr>
                <w:rFonts w:asciiTheme="minorHAnsi" w:eastAsia="Times New Roman" w:hAnsiTheme="minorHAnsi" w:cstheme="minorHAnsi"/>
                <w:b w:val="0"/>
                <w:sz w:val="24"/>
                <w:szCs w:val="24"/>
              </w:rPr>
              <w:t xml:space="preserve"> </w:t>
            </w:r>
            <w:r w:rsidR="00BA4E2A" w:rsidRPr="00272BEE">
              <w:rPr>
                <w:rFonts w:asciiTheme="minorHAnsi" w:eastAsia="Times New Roman" w:hAnsiTheme="minorHAnsi" w:cstheme="minorHAnsi"/>
                <w:b w:val="0"/>
                <w:sz w:val="24"/>
                <w:szCs w:val="24"/>
              </w:rPr>
              <w:t>identify essential career self-management actions and planning skills</w:t>
            </w:r>
            <w:r w:rsidRPr="00555800">
              <w:rPr>
                <w:rFonts w:asciiTheme="minorHAnsi" w:eastAsia="Times New Roman" w:hAnsiTheme="minorHAnsi" w:cstheme="minorHAnsi"/>
                <w:b w:val="0"/>
                <w:sz w:val="24"/>
                <w:szCs w:val="24"/>
              </w:rPr>
              <w:t>. Schools can also monitor student activity and identify student need. </w:t>
            </w:r>
          </w:p>
        </w:tc>
        <w:tc>
          <w:tcPr>
            <w:tcW w:w="962" w:type="pct"/>
          </w:tcPr>
          <w:p w14:paraId="16FAF463" w14:textId="77777777" w:rsidR="00A27289" w:rsidRPr="00555800" w:rsidRDefault="00A27289" w:rsidP="00BF03C5">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tc>
      </w:tr>
      <w:tr w:rsidR="00A27289" w:rsidRPr="00F531BD" w14:paraId="21301C2C" w14:textId="77777777" w:rsidTr="00555800">
        <w:trPr>
          <w:cantSplit/>
        </w:trPr>
        <w:tc>
          <w:tcPr>
            <w:tcW w:w="1888" w:type="pct"/>
          </w:tcPr>
          <w:p w14:paraId="6AF21392" w14:textId="77777777" w:rsidR="00A27289" w:rsidRPr="00555800" w:rsidRDefault="00A2728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Logbook Online</w:t>
            </w:r>
          </w:p>
          <w:p w14:paraId="63E5AD57" w14:textId="5DA910C5" w:rsidR="003D6F8B" w:rsidRPr="00272BEE" w:rsidRDefault="00642553" w:rsidP="00C81FDD">
            <w:pPr>
              <w:pStyle w:val="normaltext"/>
              <w:rPr>
                <w:rFonts w:asciiTheme="minorHAnsi" w:hAnsiTheme="minorHAnsi" w:cstheme="minorHAnsi"/>
                <w:color w:val="0000FF"/>
                <w:u w:val="single"/>
              </w:rPr>
            </w:pPr>
            <w:hyperlink r:id="rId69" w:history="1">
              <w:r w:rsidR="000E3FF5" w:rsidRPr="00272BEE">
                <w:rPr>
                  <w:rStyle w:val="Hyperlink"/>
                  <w:rFonts w:asciiTheme="minorHAnsi" w:hAnsiTheme="minorHAnsi" w:cstheme="minorHAnsi"/>
                </w:rPr>
                <w:t>https://www.logbookonline.nsw.edu.au</w:t>
              </w:r>
              <w:r w:rsidR="000E3FF5" w:rsidRPr="000E3FF5">
                <w:rPr>
                  <w:rStyle w:val="Hyperlink"/>
                </w:rPr>
                <w:t>/</w:t>
              </w:r>
            </w:hyperlink>
            <w:r w:rsidR="00A665BD">
              <w:t xml:space="preserve"> </w:t>
            </w:r>
          </w:p>
        </w:tc>
        <w:tc>
          <w:tcPr>
            <w:tcW w:w="2150" w:type="pct"/>
          </w:tcPr>
          <w:p w14:paraId="7D37D29F" w14:textId="77777777" w:rsidR="00A27289" w:rsidRPr="00555800" w:rsidRDefault="00A2728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Logbook Online provides students with the opportunity to document employment related skills they are demonstrating at school and in the community.</w:t>
            </w:r>
          </w:p>
        </w:tc>
        <w:tc>
          <w:tcPr>
            <w:tcW w:w="962" w:type="pct"/>
          </w:tcPr>
          <w:p w14:paraId="61980CCE" w14:textId="77777777" w:rsidR="00A27289" w:rsidRPr="00555800" w:rsidRDefault="00A27289" w:rsidP="00BF03C5">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tc>
      </w:tr>
      <w:tr w:rsidR="00A27289" w:rsidRPr="00F531BD" w14:paraId="2893F566" w14:textId="77777777" w:rsidTr="00555800">
        <w:trPr>
          <w:cantSplit/>
        </w:trPr>
        <w:tc>
          <w:tcPr>
            <w:tcW w:w="1888" w:type="pct"/>
          </w:tcPr>
          <w:p w14:paraId="352938CD" w14:textId="77777777" w:rsidR="00A27289" w:rsidRPr="00555800" w:rsidRDefault="00A2728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Careers Advisory Service</w:t>
            </w:r>
          </w:p>
          <w:p w14:paraId="0974D137" w14:textId="77777777" w:rsidR="00FB776B" w:rsidRPr="00555800" w:rsidRDefault="00642553" w:rsidP="00C81FDD">
            <w:pPr>
              <w:pStyle w:val="normaltext"/>
              <w:rPr>
                <w:rFonts w:asciiTheme="minorHAnsi" w:hAnsiTheme="minorHAnsi" w:cstheme="minorHAnsi"/>
              </w:rPr>
            </w:pPr>
            <w:hyperlink r:id="rId70" w:history="1">
              <w:r w:rsidR="00F220E6" w:rsidRPr="00555800">
                <w:rPr>
                  <w:rStyle w:val="Hyperlink"/>
                  <w:rFonts w:asciiTheme="minorHAnsi" w:hAnsiTheme="minorHAnsi" w:cstheme="minorHAnsi"/>
                </w:rPr>
                <w:t>http://www.cas.det.nsw.edu.au/</w:t>
              </w:r>
            </w:hyperlink>
            <w:r w:rsidR="00F220E6" w:rsidRPr="00555800">
              <w:rPr>
                <w:rFonts w:asciiTheme="minorHAnsi" w:hAnsiTheme="minorHAnsi" w:cstheme="minorHAnsi"/>
              </w:rPr>
              <w:t xml:space="preserve"> </w:t>
            </w:r>
          </w:p>
        </w:tc>
        <w:tc>
          <w:tcPr>
            <w:tcW w:w="2150" w:type="pct"/>
          </w:tcPr>
          <w:p w14:paraId="618ADC0F" w14:textId="77777777" w:rsidR="00A27289" w:rsidRPr="00555800" w:rsidRDefault="00A2728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website provides access to the Careers Advisory Service, an annual initiative which gives students and their families or caregivers up to date information about the range of relevant career and study options available following the release of the Higher School Certificate results by the NSW Board of Studies Teacher Educational Standards (BOSTES).</w:t>
            </w:r>
          </w:p>
        </w:tc>
        <w:tc>
          <w:tcPr>
            <w:tcW w:w="962" w:type="pct"/>
          </w:tcPr>
          <w:p w14:paraId="27290451" w14:textId="77777777" w:rsidR="00A27289" w:rsidRPr="00555800" w:rsidRDefault="00A27289" w:rsidP="00A27289">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6B975B3C" w14:textId="77777777" w:rsidR="00A27289" w:rsidRPr="00555800" w:rsidRDefault="0065471F" w:rsidP="00A27289">
            <w:pPr>
              <w:pStyle w:val="normaltext"/>
              <w:rPr>
                <w:rFonts w:asciiTheme="minorHAnsi" w:hAnsiTheme="minorHAnsi" w:cstheme="minorHAnsi"/>
                <w:color w:val="F7953E"/>
              </w:rPr>
            </w:pPr>
            <w:r w:rsidRPr="00555800">
              <w:rPr>
                <w:rFonts w:asciiTheme="minorHAnsi" w:hAnsiTheme="minorHAnsi" w:cstheme="minorHAnsi"/>
                <w:color w:val="DE2533"/>
              </w:rPr>
              <w:t>Career advice and information</w:t>
            </w:r>
          </w:p>
        </w:tc>
      </w:tr>
    </w:tbl>
    <w:p w14:paraId="2E85DDF4" w14:textId="77777777" w:rsidR="008A5694" w:rsidRPr="00555800" w:rsidRDefault="008A5694" w:rsidP="008A5694">
      <w:pPr>
        <w:pStyle w:val="normaltext"/>
        <w:rPr>
          <w:rFonts w:asciiTheme="minorHAnsi" w:hAnsiTheme="minorHAnsi" w:cstheme="minorHAnsi"/>
          <w:b/>
        </w:rPr>
      </w:pPr>
    </w:p>
    <w:p w14:paraId="60A0AD8F" w14:textId="77777777" w:rsidR="00D50150" w:rsidRPr="00555800" w:rsidRDefault="00D50150" w:rsidP="00D50150">
      <w:pPr>
        <w:pStyle w:val="normaltext"/>
        <w:rPr>
          <w:rFonts w:asciiTheme="minorHAnsi" w:eastAsia="Times New Roman" w:hAnsiTheme="minorHAnsi" w:cstheme="minorHAnsi"/>
        </w:rPr>
      </w:pPr>
    </w:p>
    <w:p w14:paraId="0F2F3193" w14:textId="77777777" w:rsidR="00387352" w:rsidRDefault="00387352" w:rsidP="008A5694">
      <w:pPr>
        <w:pStyle w:val="normaltext"/>
        <w:rPr>
          <w:rFonts w:asciiTheme="minorHAnsi" w:eastAsia="Times New Roman" w:hAnsiTheme="minorHAnsi" w:cstheme="minorHAnsi"/>
        </w:rPr>
        <w:sectPr w:rsidR="00387352" w:rsidSect="001B4556">
          <w:pgSz w:w="16838" w:h="11906" w:orient="landscape"/>
          <w:pgMar w:top="1080" w:right="1440" w:bottom="1080" w:left="1440" w:header="708" w:footer="708" w:gutter="0"/>
          <w:cols w:space="708"/>
          <w:docGrid w:linePitch="360"/>
        </w:sectPr>
      </w:pPr>
    </w:p>
    <w:p w14:paraId="208D9A17" w14:textId="77777777" w:rsidR="00D50150" w:rsidRPr="00555800" w:rsidRDefault="008A5694" w:rsidP="00555800">
      <w:pPr>
        <w:pStyle w:val="normaltext"/>
        <w:spacing w:after="200"/>
        <w:rPr>
          <w:rFonts w:asciiTheme="minorHAnsi" w:hAnsiTheme="minorHAnsi" w:cstheme="minorHAnsi"/>
          <w:b/>
        </w:rPr>
      </w:pPr>
      <w:r w:rsidRPr="00555800">
        <w:rPr>
          <w:rFonts w:asciiTheme="minorHAnsi" w:hAnsiTheme="minorHAnsi" w:cstheme="minorHAnsi"/>
          <w:b/>
          <w:color w:val="0070C0"/>
          <w:sz w:val="28"/>
          <w:szCs w:val="28"/>
        </w:rPr>
        <w:t>Northern Territory</w:t>
      </w:r>
    </w:p>
    <w:tbl>
      <w:tblPr>
        <w:tblStyle w:val="TableGrid"/>
        <w:tblW w:w="5000" w:type="pct"/>
        <w:tblLook w:val="04A0" w:firstRow="1" w:lastRow="0" w:firstColumn="1" w:lastColumn="0" w:noHBand="0" w:noVBand="1"/>
      </w:tblPr>
      <w:tblGrid>
        <w:gridCol w:w="3747"/>
        <w:gridCol w:w="7431"/>
        <w:gridCol w:w="2770"/>
      </w:tblGrid>
      <w:tr w:rsidR="00387352" w:rsidRPr="001B4556" w14:paraId="74D8330D" w14:textId="77777777" w:rsidTr="00387352">
        <w:trPr>
          <w:cantSplit/>
        </w:trPr>
        <w:tc>
          <w:tcPr>
            <w:tcW w:w="1343" w:type="pct"/>
          </w:tcPr>
          <w:p w14:paraId="735D14FB"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664" w:type="pct"/>
          </w:tcPr>
          <w:p w14:paraId="54FADCF7"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993" w:type="pct"/>
          </w:tcPr>
          <w:p w14:paraId="36FBCC45"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8A5694" w:rsidRPr="00F531BD" w14:paraId="0141AD58" w14:textId="77777777" w:rsidTr="00555800">
        <w:trPr>
          <w:cantSplit/>
        </w:trPr>
        <w:tc>
          <w:tcPr>
            <w:tcW w:w="1343" w:type="pct"/>
          </w:tcPr>
          <w:p w14:paraId="252B7E93" w14:textId="77777777" w:rsidR="008A5694" w:rsidRPr="00555800" w:rsidRDefault="0065471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PreVET</w:t>
            </w:r>
          </w:p>
          <w:p w14:paraId="10A382D4" w14:textId="77777777" w:rsidR="00FB776B" w:rsidRPr="00555800" w:rsidRDefault="00642553" w:rsidP="00C81FDD">
            <w:pPr>
              <w:pStyle w:val="normaltext"/>
              <w:rPr>
                <w:rFonts w:asciiTheme="minorHAnsi" w:hAnsiTheme="minorHAnsi" w:cstheme="minorHAnsi"/>
              </w:rPr>
            </w:pPr>
            <w:hyperlink r:id="rId71" w:history="1">
              <w:r w:rsidR="00F220E6" w:rsidRPr="00555800">
                <w:rPr>
                  <w:rStyle w:val="Hyperlink"/>
                  <w:rFonts w:asciiTheme="minorHAnsi" w:hAnsiTheme="minorHAnsi" w:cstheme="minorHAnsi"/>
                </w:rPr>
                <w:t>http://prevet.net.au/</w:t>
              </w:r>
            </w:hyperlink>
            <w:r w:rsidR="00F220E6" w:rsidRPr="00555800">
              <w:rPr>
                <w:rFonts w:asciiTheme="minorHAnsi" w:hAnsiTheme="minorHAnsi" w:cstheme="minorHAnsi"/>
              </w:rPr>
              <w:t xml:space="preserve"> </w:t>
            </w:r>
          </w:p>
        </w:tc>
        <w:tc>
          <w:tcPr>
            <w:tcW w:w="2664" w:type="pct"/>
          </w:tcPr>
          <w:p w14:paraId="6BDEC60C" w14:textId="77777777" w:rsidR="008A5694" w:rsidRPr="00555800" w:rsidRDefault="0065471F" w:rsidP="00C35FD8">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PreVET introduces positive ideas around work culture, resilience with work and how literacy and numeracy relate to different industries by providing relevance to learning.</w:t>
            </w:r>
          </w:p>
        </w:tc>
        <w:tc>
          <w:tcPr>
            <w:tcW w:w="993" w:type="pct"/>
          </w:tcPr>
          <w:p w14:paraId="5C609BB1" w14:textId="77777777" w:rsidR="008A5694" w:rsidRPr="00555800" w:rsidRDefault="008A5694" w:rsidP="00C81FDD">
            <w:pPr>
              <w:pStyle w:val="normaltext"/>
              <w:rPr>
                <w:rFonts w:asciiTheme="minorHAnsi" w:hAnsiTheme="minorHAnsi" w:cstheme="minorHAnsi"/>
                <w:color w:val="DE2533"/>
              </w:rPr>
            </w:pPr>
            <w:r w:rsidRPr="00555800">
              <w:rPr>
                <w:rFonts w:asciiTheme="minorHAnsi" w:hAnsiTheme="minorHAnsi" w:cstheme="minorHAnsi"/>
                <w:color w:val="DE2533"/>
              </w:rPr>
              <w:t>Career advice and information</w:t>
            </w:r>
          </w:p>
        </w:tc>
      </w:tr>
    </w:tbl>
    <w:p w14:paraId="4FA3CCDA" w14:textId="77777777" w:rsidR="008A5694" w:rsidRPr="00555800" w:rsidRDefault="008A5694" w:rsidP="008A5694">
      <w:pPr>
        <w:pStyle w:val="normaltext"/>
        <w:rPr>
          <w:rFonts w:asciiTheme="minorHAnsi" w:hAnsiTheme="minorHAnsi" w:cstheme="minorHAnsi"/>
          <w:b/>
        </w:rPr>
      </w:pPr>
    </w:p>
    <w:p w14:paraId="59F6B6C3" w14:textId="77777777" w:rsidR="00D50150" w:rsidRPr="00555800" w:rsidRDefault="00D50150" w:rsidP="00D50150">
      <w:pPr>
        <w:pStyle w:val="normaltext"/>
        <w:rPr>
          <w:rFonts w:asciiTheme="minorHAnsi" w:eastAsia="Times New Roman" w:hAnsiTheme="minorHAnsi" w:cstheme="minorHAnsi"/>
        </w:rPr>
      </w:pPr>
    </w:p>
    <w:p w14:paraId="68CE4DE6" w14:textId="77777777" w:rsidR="00D50150" w:rsidRPr="00555800" w:rsidRDefault="00D50150" w:rsidP="00D50150">
      <w:pPr>
        <w:rPr>
          <w:rFonts w:asciiTheme="minorHAnsi" w:eastAsia="Times New Roman" w:hAnsiTheme="minorHAnsi" w:cstheme="minorHAnsi"/>
        </w:rPr>
      </w:pPr>
      <w:r w:rsidRPr="00555800">
        <w:rPr>
          <w:rFonts w:asciiTheme="minorHAnsi" w:eastAsia="Times New Roman" w:hAnsiTheme="minorHAnsi" w:cstheme="minorHAnsi"/>
        </w:rPr>
        <w:br w:type="page"/>
      </w:r>
    </w:p>
    <w:p w14:paraId="4D8F6272" w14:textId="77777777" w:rsidR="00D50150" w:rsidRPr="00555800" w:rsidRDefault="008A5694" w:rsidP="00555800">
      <w:pPr>
        <w:pStyle w:val="normaltext"/>
        <w:spacing w:after="200"/>
        <w:rPr>
          <w:rFonts w:asciiTheme="minorHAnsi" w:hAnsiTheme="minorHAnsi" w:cstheme="minorHAnsi"/>
          <w:b/>
        </w:rPr>
      </w:pPr>
      <w:r w:rsidRPr="00555800">
        <w:rPr>
          <w:rFonts w:asciiTheme="minorHAnsi" w:hAnsiTheme="minorHAnsi" w:cstheme="minorHAnsi"/>
          <w:b/>
          <w:color w:val="0070C0"/>
          <w:sz w:val="28"/>
          <w:szCs w:val="28"/>
        </w:rPr>
        <w:t>Queensland</w:t>
      </w:r>
    </w:p>
    <w:tbl>
      <w:tblPr>
        <w:tblStyle w:val="TableGrid"/>
        <w:tblW w:w="5000" w:type="pct"/>
        <w:tblLayout w:type="fixed"/>
        <w:tblLook w:val="04A0" w:firstRow="1" w:lastRow="0" w:firstColumn="1" w:lastColumn="0" w:noHBand="0" w:noVBand="1"/>
      </w:tblPr>
      <w:tblGrid>
        <w:gridCol w:w="3733"/>
        <w:gridCol w:w="7395"/>
        <w:gridCol w:w="2820"/>
      </w:tblGrid>
      <w:tr w:rsidR="00387352" w:rsidRPr="00387352" w14:paraId="600CBB9A" w14:textId="77777777" w:rsidTr="00387352">
        <w:trPr>
          <w:cantSplit/>
        </w:trPr>
        <w:tc>
          <w:tcPr>
            <w:tcW w:w="1338" w:type="pct"/>
          </w:tcPr>
          <w:p w14:paraId="10C08CDA"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651" w:type="pct"/>
          </w:tcPr>
          <w:p w14:paraId="45E84E14"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1011" w:type="pct"/>
          </w:tcPr>
          <w:p w14:paraId="7C0828A8"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C66D72" w:rsidRPr="00F531BD" w14:paraId="6BA7ABF9" w14:textId="77777777" w:rsidTr="00555800">
        <w:trPr>
          <w:cantSplit/>
        </w:trPr>
        <w:tc>
          <w:tcPr>
            <w:tcW w:w="1338" w:type="pct"/>
          </w:tcPr>
          <w:p w14:paraId="6385E579" w14:textId="77777777" w:rsidR="00C66D72" w:rsidRPr="00555800" w:rsidRDefault="00C66D72"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Be work smart - pre employment skills workbook</w:t>
            </w:r>
          </w:p>
          <w:p w14:paraId="22C14DB1" w14:textId="77777777" w:rsidR="00FB776B" w:rsidRPr="00555800" w:rsidRDefault="00642553" w:rsidP="00C81FDD">
            <w:pPr>
              <w:pStyle w:val="normaltext"/>
              <w:rPr>
                <w:rFonts w:asciiTheme="minorHAnsi" w:hAnsiTheme="minorHAnsi" w:cstheme="minorHAnsi"/>
              </w:rPr>
            </w:pPr>
            <w:hyperlink r:id="rId72" w:history="1">
              <w:r w:rsidR="00F220E6" w:rsidRPr="00555800">
                <w:rPr>
                  <w:rStyle w:val="Hyperlink"/>
                  <w:rFonts w:asciiTheme="minorHAnsi" w:hAnsiTheme="minorHAnsi" w:cstheme="minorHAnsi"/>
                </w:rPr>
                <w:t>https://training.qld.gov.au/training/career/be-work-smart</w:t>
              </w:r>
            </w:hyperlink>
            <w:r w:rsidR="00F220E6" w:rsidRPr="00555800">
              <w:rPr>
                <w:rFonts w:asciiTheme="minorHAnsi" w:hAnsiTheme="minorHAnsi" w:cstheme="minorHAnsi"/>
              </w:rPr>
              <w:t xml:space="preserve"> </w:t>
            </w:r>
          </w:p>
        </w:tc>
        <w:tc>
          <w:tcPr>
            <w:tcW w:w="2651" w:type="pct"/>
          </w:tcPr>
          <w:p w14:paraId="6CCE4701" w14:textId="77777777" w:rsidR="00C66D72" w:rsidRPr="00555800" w:rsidRDefault="00C66D72"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A practical booklet to help young Queenslanders get and keep a job. The workbook uses real-life scenarios and self-testing quizzes to help young people identify and understand the skills and qualities that employers want.</w:t>
            </w:r>
          </w:p>
        </w:tc>
        <w:tc>
          <w:tcPr>
            <w:tcW w:w="1011" w:type="pct"/>
          </w:tcPr>
          <w:p w14:paraId="4086EB0C" w14:textId="77777777" w:rsidR="00C66D72" w:rsidRPr="00555800" w:rsidRDefault="00C66D72" w:rsidP="00C66D72">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12F4049A"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3661483C"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D1CF9CB" w14:textId="77777777" w:rsidR="00C66D72" w:rsidRPr="00555800" w:rsidRDefault="0065471F" w:rsidP="00C81FDD">
            <w:pPr>
              <w:pStyle w:val="normaltext"/>
              <w:rPr>
                <w:rFonts w:asciiTheme="minorHAnsi" w:hAnsiTheme="minorHAnsi" w:cstheme="minorHAnsi"/>
                <w:color w:val="71C043"/>
              </w:rPr>
            </w:pPr>
            <w:r w:rsidRPr="00555800">
              <w:rPr>
                <w:rFonts w:asciiTheme="minorHAnsi" w:hAnsiTheme="minorHAnsi" w:cstheme="minorHAnsi"/>
                <w:color w:val="DE2533"/>
              </w:rPr>
              <w:t>Career advice and information</w:t>
            </w:r>
          </w:p>
        </w:tc>
      </w:tr>
      <w:tr w:rsidR="00A27289" w:rsidRPr="00F531BD" w14:paraId="5DBC50AF" w14:textId="77777777" w:rsidTr="00555800">
        <w:trPr>
          <w:cantSplit/>
        </w:trPr>
        <w:tc>
          <w:tcPr>
            <w:tcW w:w="1338" w:type="pct"/>
          </w:tcPr>
          <w:p w14:paraId="1A7D5763" w14:textId="77777777" w:rsidR="00A27289" w:rsidRPr="00555800" w:rsidRDefault="00A2728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Employment and Jobs - Industry Trend Jobs &amp; Statistics</w:t>
            </w:r>
          </w:p>
          <w:p w14:paraId="558E220B" w14:textId="77777777" w:rsidR="00FB776B" w:rsidRPr="00555800" w:rsidRDefault="00642553" w:rsidP="00C81FDD">
            <w:pPr>
              <w:pStyle w:val="normaltext"/>
              <w:rPr>
                <w:rFonts w:asciiTheme="minorHAnsi" w:hAnsiTheme="minorHAnsi" w:cstheme="minorHAnsi"/>
              </w:rPr>
            </w:pPr>
            <w:hyperlink r:id="rId73" w:history="1">
              <w:r w:rsidR="00F220E6" w:rsidRPr="00555800">
                <w:rPr>
                  <w:rStyle w:val="Hyperlink"/>
                  <w:rFonts w:asciiTheme="minorHAnsi" w:hAnsiTheme="minorHAnsi" w:cstheme="minorHAnsi"/>
                </w:rPr>
                <w:t>https://www.qld.gov.au/jobs/pages/industry.html</w:t>
              </w:r>
            </w:hyperlink>
            <w:r w:rsidR="00F220E6" w:rsidRPr="00555800">
              <w:rPr>
                <w:rFonts w:asciiTheme="minorHAnsi" w:hAnsiTheme="minorHAnsi" w:cstheme="minorHAnsi"/>
              </w:rPr>
              <w:t xml:space="preserve"> </w:t>
            </w:r>
          </w:p>
        </w:tc>
        <w:tc>
          <w:tcPr>
            <w:tcW w:w="2651" w:type="pct"/>
          </w:tcPr>
          <w:p w14:paraId="48BCD8DC" w14:textId="77777777" w:rsidR="00A27289" w:rsidRPr="00555800" w:rsidRDefault="00A27289" w:rsidP="00C35FD8">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webpage provides information on industry and labour market trends by linking t</w:t>
            </w:r>
            <w:r w:rsidR="00C35FD8">
              <w:rPr>
                <w:rFonts w:asciiTheme="minorHAnsi" w:eastAsia="Times New Roman" w:hAnsiTheme="minorHAnsi" w:cstheme="minorHAnsi"/>
                <w:b w:val="0"/>
                <w:sz w:val="24"/>
                <w:szCs w:val="24"/>
              </w:rPr>
              <w:t>o</w:t>
            </w:r>
            <w:r w:rsidRPr="00555800">
              <w:rPr>
                <w:rFonts w:asciiTheme="minorHAnsi" w:eastAsia="Times New Roman" w:hAnsiTheme="minorHAnsi" w:cstheme="minorHAnsi"/>
                <w:b w:val="0"/>
                <w:sz w:val="24"/>
                <w:szCs w:val="24"/>
              </w:rPr>
              <w:t xml:space="preserve"> the Commonwealth Department of Employment website.</w:t>
            </w:r>
          </w:p>
        </w:tc>
        <w:tc>
          <w:tcPr>
            <w:tcW w:w="1011" w:type="pct"/>
          </w:tcPr>
          <w:p w14:paraId="0FD85A19"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7A053351"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348E9A25" w14:textId="77777777" w:rsidR="00A27289" w:rsidRPr="00555800" w:rsidRDefault="0065471F" w:rsidP="00C66D72">
            <w:pPr>
              <w:pStyle w:val="normaltext"/>
              <w:rPr>
                <w:rFonts w:asciiTheme="minorHAnsi" w:hAnsiTheme="minorHAnsi" w:cstheme="minorHAnsi"/>
                <w:color w:val="71C043"/>
              </w:rPr>
            </w:pPr>
            <w:r w:rsidRPr="00555800">
              <w:rPr>
                <w:rFonts w:asciiTheme="minorHAnsi" w:hAnsiTheme="minorHAnsi" w:cstheme="minorHAnsi"/>
                <w:color w:val="DE2533"/>
              </w:rPr>
              <w:t>Career advice and information</w:t>
            </w:r>
          </w:p>
        </w:tc>
      </w:tr>
      <w:tr w:rsidR="00A27289" w:rsidRPr="00F531BD" w14:paraId="763866D6" w14:textId="77777777" w:rsidTr="00555800">
        <w:trPr>
          <w:cantSplit/>
        </w:trPr>
        <w:tc>
          <w:tcPr>
            <w:tcW w:w="1338" w:type="pct"/>
          </w:tcPr>
          <w:p w14:paraId="1C704236" w14:textId="77777777" w:rsidR="00A27289" w:rsidRPr="00555800" w:rsidRDefault="00A2728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Queensland Skills Gateway</w:t>
            </w:r>
          </w:p>
          <w:p w14:paraId="19A8D608" w14:textId="77777777" w:rsidR="00FB776B" w:rsidRPr="00555800" w:rsidRDefault="00642553" w:rsidP="00C81FDD">
            <w:pPr>
              <w:pStyle w:val="normaltext"/>
              <w:rPr>
                <w:rFonts w:asciiTheme="minorHAnsi" w:hAnsiTheme="minorHAnsi" w:cstheme="minorHAnsi"/>
              </w:rPr>
            </w:pPr>
            <w:hyperlink r:id="rId74" w:history="1">
              <w:r w:rsidR="00F220E6" w:rsidRPr="00555800">
                <w:rPr>
                  <w:rStyle w:val="Hyperlink"/>
                  <w:rFonts w:asciiTheme="minorHAnsi" w:hAnsiTheme="minorHAnsi" w:cstheme="minorHAnsi"/>
                </w:rPr>
                <w:t>http://www.skillsgateway.training.qld.gov.au/</w:t>
              </w:r>
            </w:hyperlink>
            <w:r w:rsidR="00F220E6" w:rsidRPr="00555800">
              <w:rPr>
                <w:rFonts w:asciiTheme="minorHAnsi" w:hAnsiTheme="minorHAnsi" w:cstheme="minorHAnsi"/>
              </w:rPr>
              <w:t xml:space="preserve"> </w:t>
            </w:r>
          </w:p>
        </w:tc>
        <w:tc>
          <w:tcPr>
            <w:tcW w:w="2651" w:type="pct"/>
          </w:tcPr>
          <w:p w14:paraId="7D279E29" w14:textId="77777777" w:rsidR="00A27289" w:rsidRPr="00555800" w:rsidRDefault="00A2728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webpage allows Queenslanders to search and browse vocational education training and information including courses, training providers, government funding and career paths.</w:t>
            </w:r>
          </w:p>
        </w:tc>
        <w:tc>
          <w:tcPr>
            <w:tcW w:w="1011" w:type="pct"/>
          </w:tcPr>
          <w:p w14:paraId="73EB8001"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2C9AA2F8"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36AE0A1" w14:textId="77777777" w:rsidR="00A27289" w:rsidRPr="00555800" w:rsidRDefault="0065471F" w:rsidP="00C66D72">
            <w:pPr>
              <w:pStyle w:val="normaltext"/>
              <w:rPr>
                <w:rFonts w:asciiTheme="minorHAnsi" w:hAnsiTheme="minorHAnsi" w:cstheme="minorHAnsi"/>
                <w:color w:val="71C043"/>
              </w:rPr>
            </w:pPr>
            <w:r w:rsidRPr="00555800">
              <w:rPr>
                <w:rFonts w:asciiTheme="minorHAnsi" w:hAnsiTheme="minorHAnsi" w:cstheme="minorHAnsi"/>
                <w:color w:val="DE2533"/>
              </w:rPr>
              <w:t>Career advice and information</w:t>
            </w:r>
          </w:p>
        </w:tc>
      </w:tr>
      <w:tr w:rsidR="0065471F" w:rsidRPr="00F531BD" w14:paraId="32D29BD1" w14:textId="77777777" w:rsidTr="00555800">
        <w:trPr>
          <w:cantSplit/>
        </w:trPr>
        <w:tc>
          <w:tcPr>
            <w:tcW w:w="1338" w:type="pct"/>
          </w:tcPr>
          <w:p w14:paraId="6CCE2496" w14:textId="77777777" w:rsidR="0065471F" w:rsidRPr="00555800" w:rsidRDefault="0065471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Employment and Jobs - Education, Training and Qualifications</w:t>
            </w:r>
          </w:p>
          <w:p w14:paraId="3B5E90A5" w14:textId="77777777" w:rsidR="00FB776B" w:rsidRPr="00555800" w:rsidRDefault="00642553" w:rsidP="00C81FDD">
            <w:pPr>
              <w:pStyle w:val="normaltext"/>
              <w:rPr>
                <w:rFonts w:asciiTheme="minorHAnsi" w:hAnsiTheme="minorHAnsi" w:cstheme="minorHAnsi"/>
              </w:rPr>
            </w:pPr>
            <w:hyperlink r:id="rId75" w:history="1">
              <w:r w:rsidR="00F220E6" w:rsidRPr="00555800">
                <w:rPr>
                  <w:rStyle w:val="Hyperlink"/>
                  <w:rFonts w:asciiTheme="minorHAnsi" w:hAnsiTheme="minorHAnsi" w:cstheme="minorHAnsi"/>
                </w:rPr>
                <w:t>https://www.qld.gov.au/jobs/education/</w:t>
              </w:r>
            </w:hyperlink>
            <w:r w:rsidR="00F220E6" w:rsidRPr="00555800">
              <w:rPr>
                <w:rFonts w:asciiTheme="minorHAnsi" w:hAnsiTheme="minorHAnsi" w:cstheme="minorHAnsi"/>
              </w:rPr>
              <w:t xml:space="preserve"> </w:t>
            </w:r>
          </w:p>
        </w:tc>
        <w:tc>
          <w:tcPr>
            <w:tcW w:w="2651" w:type="pct"/>
          </w:tcPr>
          <w:p w14:paraId="35DFD10D" w14:textId="77777777" w:rsidR="0065471F" w:rsidRPr="00555800" w:rsidRDefault="0065471F"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webpage provides information on Queensland education, training and qualifications.</w:t>
            </w:r>
          </w:p>
        </w:tc>
        <w:tc>
          <w:tcPr>
            <w:tcW w:w="1011" w:type="pct"/>
          </w:tcPr>
          <w:p w14:paraId="6663A1A8"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173DA43E" w14:textId="77777777" w:rsidR="0065471F" w:rsidRPr="00555800" w:rsidRDefault="0065471F" w:rsidP="00A27289">
            <w:pPr>
              <w:pStyle w:val="normaltext"/>
              <w:rPr>
                <w:rFonts w:asciiTheme="minorHAnsi" w:hAnsiTheme="minorHAnsi" w:cstheme="minorHAnsi"/>
                <w:color w:val="934EAB"/>
              </w:rPr>
            </w:pPr>
            <w:r w:rsidRPr="00555800">
              <w:rPr>
                <w:rFonts w:asciiTheme="minorHAnsi" w:hAnsiTheme="minorHAnsi" w:cstheme="minorHAnsi"/>
                <w:color w:val="DE2533"/>
              </w:rPr>
              <w:t>Career advice and information</w:t>
            </w:r>
          </w:p>
        </w:tc>
      </w:tr>
      <w:tr w:rsidR="0065471F" w:rsidRPr="00F531BD" w14:paraId="55D95BBF" w14:textId="77777777" w:rsidTr="00555800">
        <w:trPr>
          <w:cantSplit/>
        </w:trPr>
        <w:tc>
          <w:tcPr>
            <w:tcW w:w="1338" w:type="pct"/>
          </w:tcPr>
          <w:p w14:paraId="54B06ABB" w14:textId="77777777" w:rsidR="0065471F" w:rsidRPr="00555800" w:rsidRDefault="0065471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Employment and Jobs - Career Advice</w:t>
            </w:r>
          </w:p>
          <w:p w14:paraId="0EFB5E8E" w14:textId="77777777" w:rsidR="00FB776B" w:rsidRPr="00555800" w:rsidRDefault="00642553" w:rsidP="00C81FDD">
            <w:pPr>
              <w:pStyle w:val="normaltext"/>
              <w:rPr>
                <w:rFonts w:asciiTheme="minorHAnsi" w:hAnsiTheme="minorHAnsi" w:cstheme="minorHAnsi"/>
              </w:rPr>
            </w:pPr>
            <w:hyperlink r:id="rId76" w:history="1">
              <w:r w:rsidR="00F220E6" w:rsidRPr="00555800">
                <w:rPr>
                  <w:rStyle w:val="Hyperlink"/>
                  <w:rFonts w:asciiTheme="minorHAnsi" w:hAnsiTheme="minorHAnsi" w:cstheme="minorHAnsi"/>
                </w:rPr>
                <w:t>https://www.qld.gov.au/jobs/career/advice/</w:t>
              </w:r>
            </w:hyperlink>
            <w:r w:rsidR="00F220E6" w:rsidRPr="00555800">
              <w:rPr>
                <w:rFonts w:asciiTheme="minorHAnsi" w:hAnsiTheme="minorHAnsi" w:cstheme="minorHAnsi"/>
              </w:rPr>
              <w:t xml:space="preserve"> </w:t>
            </w:r>
          </w:p>
        </w:tc>
        <w:tc>
          <w:tcPr>
            <w:tcW w:w="2651" w:type="pct"/>
          </w:tcPr>
          <w:p w14:paraId="5C672029" w14:textId="77777777" w:rsidR="0065471F" w:rsidRPr="00555800" w:rsidRDefault="0065471F" w:rsidP="00C35FD8">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webpage provides information under 4 categories</w:t>
            </w:r>
            <w:r w:rsidR="00C35FD8">
              <w:rPr>
                <w:rFonts w:asciiTheme="minorHAnsi" w:eastAsia="Times New Roman" w:hAnsiTheme="minorHAnsi" w:cstheme="minorHAnsi"/>
                <w:b w:val="0"/>
                <w:sz w:val="24"/>
                <w:szCs w:val="24"/>
              </w:rPr>
              <w:t>:</w:t>
            </w:r>
            <w:r w:rsidRPr="00555800">
              <w:rPr>
                <w:rFonts w:asciiTheme="minorHAnsi" w:eastAsia="Times New Roman" w:hAnsiTheme="minorHAnsi" w:cstheme="minorHAnsi"/>
                <w:b w:val="0"/>
                <w:sz w:val="24"/>
                <w:szCs w:val="24"/>
              </w:rPr>
              <w:t xml:space="preserve"> </w:t>
            </w:r>
            <w:r w:rsidR="00C35FD8">
              <w:rPr>
                <w:rFonts w:asciiTheme="minorHAnsi" w:eastAsia="Times New Roman" w:hAnsiTheme="minorHAnsi" w:cstheme="minorHAnsi"/>
                <w:b w:val="0"/>
                <w:sz w:val="24"/>
                <w:szCs w:val="24"/>
              </w:rPr>
              <w:t>c</w:t>
            </w:r>
            <w:r w:rsidRPr="00555800">
              <w:rPr>
                <w:rFonts w:asciiTheme="minorHAnsi" w:eastAsia="Times New Roman" w:hAnsiTheme="minorHAnsi" w:cstheme="minorHAnsi"/>
                <w:b w:val="0"/>
                <w:sz w:val="24"/>
                <w:szCs w:val="24"/>
              </w:rPr>
              <w:t>areer advice and planning, changing careers, networking and professional development and Job Expos.</w:t>
            </w:r>
          </w:p>
        </w:tc>
        <w:tc>
          <w:tcPr>
            <w:tcW w:w="1011" w:type="pct"/>
          </w:tcPr>
          <w:p w14:paraId="7B49B608"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DE2533"/>
              </w:rPr>
              <w:t>Career advice and information</w:t>
            </w:r>
          </w:p>
        </w:tc>
      </w:tr>
    </w:tbl>
    <w:p w14:paraId="0EA19E8F" w14:textId="77777777" w:rsidR="0023136C" w:rsidRPr="00555800" w:rsidRDefault="0023136C" w:rsidP="008A5694">
      <w:pPr>
        <w:pStyle w:val="normaltext"/>
        <w:rPr>
          <w:rFonts w:asciiTheme="minorHAnsi" w:hAnsiTheme="minorHAnsi" w:cstheme="minorHAnsi"/>
          <w:b/>
        </w:rPr>
      </w:pPr>
    </w:p>
    <w:p w14:paraId="694C8433" w14:textId="77777777" w:rsidR="00D50150" w:rsidRPr="00555800" w:rsidRDefault="0023136C" w:rsidP="00555800">
      <w:pPr>
        <w:spacing w:after="200"/>
      </w:pPr>
      <w:r w:rsidRPr="00555800">
        <w:rPr>
          <w:rFonts w:asciiTheme="minorHAnsi" w:hAnsiTheme="minorHAnsi" w:cstheme="minorHAnsi"/>
          <w:b/>
        </w:rPr>
        <w:br w:type="page"/>
      </w:r>
      <w:r w:rsidR="008A5694" w:rsidRPr="00555800">
        <w:rPr>
          <w:rFonts w:asciiTheme="minorHAnsi" w:hAnsiTheme="minorHAnsi" w:cstheme="minorHAnsi"/>
          <w:b/>
          <w:color w:val="0070C0"/>
          <w:sz w:val="28"/>
          <w:szCs w:val="28"/>
        </w:rPr>
        <w:t>South Australia</w:t>
      </w:r>
    </w:p>
    <w:tbl>
      <w:tblPr>
        <w:tblStyle w:val="TableGrid"/>
        <w:tblW w:w="5000" w:type="pct"/>
        <w:tblLook w:val="04A0" w:firstRow="1" w:lastRow="0" w:firstColumn="1" w:lastColumn="0" w:noHBand="0" w:noVBand="1"/>
      </w:tblPr>
      <w:tblGrid>
        <w:gridCol w:w="3747"/>
        <w:gridCol w:w="7431"/>
        <w:gridCol w:w="2770"/>
      </w:tblGrid>
      <w:tr w:rsidR="00387352" w:rsidRPr="00387352" w14:paraId="21678CD2" w14:textId="77777777" w:rsidTr="00387352">
        <w:trPr>
          <w:cantSplit/>
        </w:trPr>
        <w:tc>
          <w:tcPr>
            <w:tcW w:w="1343" w:type="pct"/>
          </w:tcPr>
          <w:p w14:paraId="377897D5"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664" w:type="pct"/>
          </w:tcPr>
          <w:p w14:paraId="28659129"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993" w:type="pct"/>
          </w:tcPr>
          <w:p w14:paraId="5B7E9002"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A27289" w:rsidRPr="00F531BD" w14:paraId="1BB34477" w14:textId="77777777" w:rsidTr="00555800">
        <w:trPr>
          <w:cantSplit/>
        </w:trPr>
        <w:tc>
          <w:tcPr>
            <w:tcW w:w="1343" w:type="pct"/>
          </w:tcPr>
          <w:p w14:paraId="1C9223F1" w14:textId="77777777" w:rsidR="00A27289" w:rsidRPr="00555800" w:rsidRDefault="00A2728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Work Ready - Search Careers &amp; Training</w:t>
            </w:r>
          </w:p>
          <w:p w14:paraId="4EDABB06" w14:textId="77777777" w:rsidR="00AC09A8" w:rsidRDefault="00642553" w:rsidP="00C81FDD">
            <w:pPr>
              <w:pStyle w:val="normaltext"/>
            </w:pPr>
            <w:hyperlink r:id="rId77" w:history="1">
              <w:r w:rsidR="00AC09A8">
                <w:rPr>
                  <w:rStyle w:val="Hyperlink"/>
                </w:rPr>
                <w:t>https://www.skills.sa.gov.au/</w:t>
              </w:r>
            </w:hyperlink>
          </w:p>
          <w:p w14:paraId="2D798B40" w14:textId="15ACD1A2" w:rsidR="00FB776B" w:rsidRPr="00555800" w:rsidRDefault="00FB776B" w:rsidP="00C81FDD">
            <w:pPr>
              <w:pStyle w:val="normaltext"/>
              <w:rPr>
                <w:rFonts w:asciiTheme="minorHAnsi" w:hAnsiTheme="minorHAnsi" w:cstheme="minorHAnsi"/>
              </w:rPr>
            </w:pPr>
          </w:p>
        </w:tc>
        <w:tc>
          <w:tcPr>
            <w:tcW w:w="2664" w:type="pct"/>
          </w:tcPr>
          <w:p w14:paraId="2ADFE0A8" w14:textId="77777777" w:rsidR="00A27289" w:rsidRPr="00555800" w:rsidRDefault="00A2728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webpage allows users to search for a career, see what training they need and get ready for the job they want. Get information about the employment prospects, qualifications that are linked to occupations, training pathways to get there and where to go for more information.</w:t>
            </w:r>
          </w:p>
        </w:tc>
        <w:tc>
          <w:tcPr>
            <w:tcW w:w="993" w:type="pct"/>
          </w:tcPr>
          <w:p w14:paraId="69BA4EAB"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2B68D475"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6FAB5A47" w14:textId="77777777" w:rsidR="00A27289" w:rsidRPr="00555800" w:rsidRDefault="00D50150" w:rsidP="00D50150">
            <w:pPr>
              <w:pStyle w:val="normaltext"/>
              <w:rPr>
                <w:rFonts w:asciiTheme="minorHAnsi" w:hAnsiTheme="minorHAnsi" w:cstheme="minorHAnsi"/>
                <w:color w:val="934EAB"/>
              </w:rPr>
            </w:pPr>
            <w:r w:rsidRPr="00555800">
              <w:rPr>
                <w:rFonts w:asciiTheme="minorHAnsi" w:hAnsiTheme="minorHAnsi" w:cstheme="minorHAnsi"/>
                <w:color w:val="DE2533"/>
              </w:rPr>
              <w:t xml:space="preserve">Career advice and information </w:t>
            </w:r>
          </w:p>
        </w:tc>
      </w:tr>
      <w:tr w:rsidR="0065471F" w:rsidRPr="00F531BD" w14:paraId="41038557" w14:textId="77777777" w:rsidTr="00555800">
        <w:trPr>
          <w:cantSplit/>
        </w:trPr>
        <w:tc>
          <w:tcPr>
            <w:tcW w:w="1343" w:type="pct"/>
          </w:tcPr>
          <w:p w14:paraId="475647A5" w14:textId="77777777" w:rsidR="0065471F" w:rsidRPr="00555800" w:rsidRDefault="00D50150"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Work Ready - South Australia's Career Practitioner's Networks</w:t>
            </w:r>
          </w:p>
          <w:p w14:paraId="54076A8B" w14:textId="21CD89B7" w:rsidR="00FB776B" w:rsidRPr="00555800" w:rsidRDefault="00642553" w:rsidP="00C81FDD">
            <w:pPr>
              <w:pStyle w:val="normaltext"/>
              <w:rPr>
                <w:rFonts w:asciiTheme="minorHAnsi" w:hAnsiTheme="minorHAnsi" w:cstheme="minorHAnsi"/>
              </w:rPr>
            </w:pPr>
            <w:hyperlink r:id="rId78" w:history="1">
              <w:r w:rsidR="00AC09A8">
                <w:rPr>
                  <w:rStyle w:val="Hyperlink"/>
                </w:rPr>
                <w:t>https://providers.skills.sa.gov.au/</w:t>
              </w:r>
            </w:hyperlink>
            <w:r w:rsidR="00AC09A8">
              <w:t xml:space="preserve"> </w:t>
            </w:r>
          </w:p>
        </w:tc>
        <w:tc>
          <w:tcPr>
            <w:tcW w:w="2664" w:type="pct"/>
          </w:tcPr>
          <w:p w14:paraId="3B8F3C06" w14:textId="77777777" w:rsidR="0065471F" w:rsidRPr="00555800" w:rsidRDefault="00D50150"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webpage provides the details of local career development networks in South Australia that provide support and professional development opportunities to members and are committed to the delivery of high quality, consistent and co-ordinated career development services.</w:t>
            </w:r>
          </w:p>
        </w:tc>
        <w:tc>
          <w:tcPr>
            <w:tcW w:w="993" w:type="pct"/>
          </w:tcPr>
          <w:p w14:paraId="00FE90BE" w14:textId="77777777" w:rsidR="0065471F" w:rsidRPr="00555800" w:rsidRDefault="00D50150" w:rsidP="00A27289">
            <w:pPr>
              <w:pStyle w:val="normaltext"/>
              <w:rPr>
                <w:rFonts w:asciiTheme="minorHAnsi" w:hAnsiTheme="minorHAnsi" w:cstheme="minorHAnsi"/>
                <w:color w:val="934EAB"/>
              </w:rPr>
            </w:pPr>
            <w:r w:rsidRPr="00555800">
              <w:rPr>
                <w:rFonts w:asciiTheme="minorHAnsi" w:hAnsiTheme="minorHAnsi" w:cstheme="minorHAnsi"/>
                <w:color w:val="DE2533"/>
              </w:rPr>
              <w:t>Career advice and information</w:t>
            </w:r>
          </w:p>
        </w:tc>
      </w:tr>
    </w:tbl>
    <w:p w14:paraId="3F1F3CEA" w14:textId="77777777" w:rsidR="008A5694" w:rsidRPr="00555800" w:rsidRDefault="008A5694" w:rsidP="008A5694">
      <w:pPr>
        <w:pStyle w:val="normaltext"/>
        <w:rPr>
          <w:rFonts w:asciiTheme="minorHAnsi" w:hAnsiTheme="minorHAnsi" w:cstheme="minorHAnsi"/>
          <w:b/>
        </w:rPr>
      </w:pPr>
    </w:p>
    <w:p w14:paraId="2C70A7F0" w14:textId="77777777" w:rsidR="00D50150" w:rsidRPr="00555800" w:rsidRDefault="00D50150" w:rsidP="00D50150">
      <w:pPr>
        <w:pStyle w:val="normaltext"/>
        <w:rPr>
          <w:rFonts w:asciiTheme="minorHAnsi" w:eastAsia="Times New Roman" w:hAnsiTheme="minorHAnsi" w:cstheme="minorHAnsi"/>
        </w:rPr>
      </w:pPr>
    </w:p>
    <w:p w14:paraId="78E76E3D" w14:textId="77777777" w:rsidR="00D50150" w:rsidRPr="00555800" w:rsidRDefault="00D50150" w:rsidP="00D50150">
      <w:pPr>
        <w:rPr>
          <w:rFonts w:asciiTheme="minorHAnsi" w:eastAsia="Times New Roman" w:hAnsiTheme="minorHAnsi" w:cstheme="minorHAnsi"/>
        </w:rPr>
      </w:pPr>
      <w:r w:rsidRPr="00555800">
        <w:rPr>
          <w:rFonts w:asciiTheme="minorHAnsi" w:eastAsia="Times New Roman" w:hAnsiTheme="minorHAnsi" w:cstheme="minorHAnsi"/>
        </w:rPr>
        <w:br w:type="page"/>
      </w:r>
    </w:p>
    <w:p w14:paraId="617D0202" w14:textId="77777777" w:rsidR="008A5694" w:rsidRPr="00555800" w:rsidRDefault="008A5694" w:rsidP="008A5694">
      <w:pPr>
        <w:pStyle w:val="normaltext"/>
        <w:rPr>
          <w:rFonts w:asciiTheme="minorHAnsi" w:hAnsiTheme="minorHAnsi" w:cstheme="minorHAnsi"/>
          <w:b/>
        </w:rPr>
      </w:pPr>
      <w:r w:rsidRPr="00555800">
        <w:rPr>
          <w:rFonts w:asciiTheme="minorHAnsi" w:hAnsiTheme="minorHAnsi" w:cstheme="minorHAnsi"/>
          <w:b/>
          <w:color w:val="0070C0"/>
          <w:sz w:val="28"/>
          <w:szCs w:val="28"/>
        </w:rPr>
        <w:t>Tasmania</w:t>
      </w:r>
    </w:p>
    <w:tbl>
      <w:tblPr>
        <w:tblStyle w:val="TableGrid"/>
        <w:tblW w:w="5000" w:type="pct"/>
        <w:tblLayout w:type="fixed"/>
        <w:tblLook w:val="04A0" w:firstRow="1" w:lastRow="0" w:firstColumn="1" w:lastColumn="0" w:noHBand="0" w:noVBand="1"/>
      </w:tblPr>
      <w:tblGrid>
        <w:gridCol w:w="3733"/>
        <w:gridCol w:w="7395"/>
        <w:gridCol w:w="2820"/>
      </w:tblGrid>
      <w:tr w:rsidR="00387352" w:rsidRPr="00387352" w14:paraId="5B99751B" w14:textId="77777777" w:rsidTr="00387352">
        <w:trPr>
          <w:cantSplit/>
        </w:trPr>
        <w:tc>
          <w:tcPr>
            <w:tcW w:w="1338" w:type="pct"/>
          </w:tcPr>
          <w:p w14:paraId="13C2FDA4"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651" w:type="pct"/>
          </w:tcPr>
          <w:p w14:paraId="3A893A2B"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1011" w:type="pct"/>
          </w:tcPr>
          <w:p w14:paraId="3D89694D"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8A5694" w:rsidRPr="00F531BD" w14:paraId="4C4E27B0" w14:textId="77777777" w:rsidTr="00555800">
        <w:trPr>
          <w:cantSplit/>
        </w:trPr>
        <w:tc>
          <w:tcPr>
            <w:tcW w:w="1338" w:type="pct"/>
          </w:tcPr>
          <w:p w14:paraId="292E6740" w14:textId="77777777" w:rsidR="00D0248F" w:rsidRPr="00555800" w:rsidRDefault="00D0248F" w:rsidP="00D0248F">
            <w:pPr>
              <w:rPr>
                <w:rStyle w:val="Hyperlink"/>
                <w:rFonts w:asciiTheme="minorHAnsi" w:hAnsiTheme="minorHAnsi" w:cstheme="minorHAnsi"/>
                <w:bCs/>
              </w:rPr>
            </w:pPr>
            <w:r w:rsidRPr="00555800">
              <w:rPr>
                <w:rFonts w:asciiTheme="minorHAnsi" w:hAnsiTheme="minorHAnsi" w:cstheme="minorHAnsi"/>
                <w:bCs/>
              </w:rPr>
              <w:t>My Education</w:t>
            </w:r>
          </w:p>
          <w:p w14:paraId="743BBEF0" w14:textId="77777777" w:rsidR="00C50357" w:rsidRPr="00555800" w:rsidRDefault="00642553" w:rsidP="00C50357">
            <w:pPr>
              <w:rPr>
                <w:rFonts w:asciiTheme="minorHAnsi" w:hAnsiTheme="minorHAnsi" w:cstheme="minorHAnsi"/>
                <w:color w:val="0000FF"/>
                <w:u w:val="single"/>
              </w:rPr>
            </w:pPr>
            <w:hyperlink r:id="rId79" w:history="1">
              <w:r w:rsidR="00C50357" w:rsidRPr="00555800">
                <w:rPr>
                  <w:rStyle w:val="Hyperlink"/>
                  <w:rFonts w:asciiTheme="minorHAnsi" w:hAnsiTheme="minorHAnsi" w:cstheme="minorHAnsi"/>
                </w:rPr>
                <w:t>https://my.education.tas.gov.au/Pages/default.aspx</w:t>
              </w:r>
            </w:hyperlink>
          </w:p>
          <w:p w14:paraId="33190256" w14:textId="77777777" w:rsidR="00C50357" w:rsidRPr="00555800" w:rsidRDefault="00C50357" w:rsidP="00555800">
            <w:pPr>
              <w:ind w:firstLine="708"/>
              <w:rPr>
                <w:rFonts w:asciiTheme="minorHAnsi" w:hAnsiTheme="minorHAnsi" w:cstheme="minorHAnsi"/>
                <w:bCs/>
                <w:color w:val="000000"/>
              </w:rPr>
            </w:pPr>
          </w:p>
          <w:p w14:paraId="617B6E8A" w14:textId="77777777" w:rsidR="008A5694" w:rsidRPr="00555800" w:rsidRDefault="008A5694" w:rsidP="00C81FDD">
            <w:pPr>
              <w:pStyle w:val="normaltext"/>
              <w:rPr>
                <w:rFonts w:asciiTheme="minorHAnsi" w:hAnsiTheme="minorHAnsi" w:cstheme="minorHAnsi"/>
              </w:rPr>
            </w:pPr>
          </w:p>
        </w:tc>
        <w:tc>
          <w:tcPr>
            <w:tcW w:w="2651" w:type="pct"/>
          </w:tcPr>
          <w:p w14:paraId="574C810B" w14:textId="77777777" w:rsidR="00811997" w:rsidRPr="00811997" w:rsidRDefault="00811997" w:rsidP="00811997">
            <w:pPr>
              <w:pStyle w:val="Heading3"/>
              <w:rPr>
                <w:rFonts w:asciiTheme="minorHAnsi" w:hAnsiTheme="minorHAnsi" w:cstheme="minorHAnsi"/>
                <w:b w:val="0"/>
                <w:color w:val="000000"/>
                <w:sz w:val="24"/>
                <w:szCs w:val="24"/>
              </w:rPr>
            </w:pPr>
            <w:r w:rsidRPr="00811997">
              <w:rPr>
                <w:rFonts w:asciiTheme="minorHAnsi" w:hAnsiTheme="minorHAnsi" w:cstheme="minorHAnsi"/>
                <w:b w:val="0"/>
                <w:color w:val="000000"/>
                <w:sz w:val="24"/>
                <w:szCs w:val="24"/>
              </w:rPr>
              <w:t>My Education is a supportive and inclusive approach to career education that will inspire and guide all students from Kindergarten to Year 12. It supports students to identify their personal interests, values, strengths and aspirations, and teaches them how to use this knowledge to make decisions about their future learning, work and life opportunities.</w:t>
            </w:r>
          </w:p>
          <w:p w14:paraId="2CFF65D4" w14:textId="77777777" w:rsidR="00811997" w:rsidRPr="00811997" w:rsidRDefault="00811997" w:rsidP="00811997">
            <w:pPr>
              <w:pStyle w:val="Heading3"/>
              <w:rPr>
                <w:rFonts w:asciiTheme="minorHAnsi" w:hAnsiTheme="minorHAnsi" w:cstheme="minorHAnsi"/>
                <w:b w:val="0"/>
                <w:color w:val="000000"/>
                <w:sz w:val="24"/>
                <w:szCs w:val="24"/>
              </w:rPr>
            </w:pPr>
            <w:r w:rsidRPr="00811997">
              <w:rPr>
                <w:rFonts w:asciiTheme="minorHAnsi" w:hAnsiTheme="minorHAnsi" w:cstheme="minorHAnsi"/>
                <w:b w:val="0"/>
                <w:color w:val="000000"/>
                <w:sz w:val="24"/>
                <w:szCs w:val="24"/>
              </w:rPr>
              <w:t>My Education is a coordinated whole-school approach to career and life planning. It is a partnership between the student, parents and carers, the school and the community, and also aims to engage with business and industry in Tasmania by linking education with a student’s future employment options.</w:t>
            </w:r>
          </w:p>
          <w:p w14:paraId="5CF23FE5" w14:textId="77777777" w:rsidR="008A5694" w:rsidRPr="00555800" w:rsidRDefault="00811997" w:rsidP="00811997">
            <w:pPr>
              <w:pStyle w:val="Heading3"/>
              <w:rPr>
                <w:rFonts w:asciiTheme="minorHAnsi" w:eastAsia="Times New Roman" w:hAnsiTheme="minorHAnsi" w:cstheme="minorHAnsi"/>
                <w:b w:val="0"/>
                <w:sz w:val="24"/>
                <w:szCs w:val="24"/>
              </w:rPr>
            </w:pPr>
            <w:r w:rsidRPr="00811997">
              <w:rPr>
                <w:rFonts w:asciiTheme="minorHAnsi" w:hAnsiTheme="minorHAnsi" w:cstheme="minorHAnsi"/>
                <w:b w:val="0"/>
                <w:color w:val="000000"/>
                <w:sz w:val="24"/>
                <w:szCs w:val="24"/>
              </w:rPr>
              <w:t>This site has four sections. Log in is required for the teacher section.</w:t>
            </w:r>
          </w:p>
        </w:tc>
        <w:tc>
          <w:tcPr>
            <w:tcW w:w="1011" w:type="pct"/>
          </w:tcPr>
          <w:p w14:paraId="548A11C7" w14:textId="77777777" w:rsidR="00D0248F" w:rsidRPr="00555800" w:rsidRDefault="00D0248F" w:rsidP="00D0248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FD8D41C" w14:textId="77777777" w:rsidR="008A5694" w:rsidRPr="00555800" w:rsidRDefault="00D0248F" w:rsidP="00D0248F">
            <w:pPr>
              <w:pStyle w:val="normaltext"/>
              <w:rPr>
                <w:rFonts w:asciiTheme="minorHAnsi" w:hAnsiTheme="minorHAnsi" w:cstheme="minorHAnsi"/>
                <w:color w:val="DE2533"/>
              </w:rPr>
            </w:pPr>
            <w:r w:rsidRPr="00555800">
              <w:rPr>
                <w:rFonts w:asciiTheme="minorHAnsi" w:hAnsiTheme="minorHAnsi" w:cstheme="minorHAnsi"/>
                <w:color w:val="DE2533"/>
              </w:rPr>
              <w:t>Career advice and information</w:t>
            </w:r>
          </w:p>
        </w:tc>
      </w:tr>
      <w:tr w:rsidR="00D0248F" w:rsidRPr="00F531BD" w14:paraId="46EE0792" w14:textId="77777777" w:rsidTr="00555800">
        <w:trPr>
          <w:cantSplit/>
        </w:trPr>
        <w:tc>
          <w:tcPr>
            <w:tcW w:w="1338" w:type="pct"/>
          </w:tcPr>
          <w:p w14:paraId="6D556BE4" w14:textId="77777777" w:rsidR="00D0248F" w:rsidRPr="00555800" w:rsidRDefault="00D0248F" w:rsidP="00C81FDD">
            <w:pPr>
              <w:pStyle w:val="normaltext"/>
              <w:rPr>
                <w:rStyle w:val="Hyperlink"/>
                <w:rFonts w:asciiTheme="minorHAnsi" w:hAnsiTheme="minorHAnsi" w:cstheme="minorHAnsi"/>
              </w:rPr>
            </w:pPr>
            <w:r w:rsidRPr="00555800">
              <w:rPr>
                <w:rFonts w:asciiTheme="minorHAnsi" w:hAnsiTheme="minorHAnsi" w:cstheme="minorHAnsi"/>
              </w:rPr>
              <w:t>My Education Framework</w:t>
            </w:r>
          </w:p>
          <w:p w14:paraId="01190BAF" w14:textId="27F9A982" w:rsidR="00C50357" w:rsidRPr="00555800" w:rsidRDefault="00642553" w:rsidP="00C50357">
            <w:pPr>
              <w:rPr>
                <w:rFonts w:asciiTheme="minorHAnsi" w:hAnsiTheme="minorHAnsi" w:cstheme="minorHAnsi"/>
              </w:rPr>
            </w:pPr>
            <w:hyperlink r:id="rId80" w:history="1">
              <w:r w:rsidR="00AC09A8" w:rsidRPr="006D30DF">
                <w:rPr>
                  <w:rStyle w:val="Hyperlink"/>
                  <w:rFonts w:asciiTheme="minorHAnsi" w:hAnsiTheme="minorHAnsi" w:cstheme="minorHAnsi"/>
                </w:rPr>
                <w:t>https://documentcentre.education.tas.gov.au/Documents/My-Education-Framework-2015-2017.pdf</w:t>
              </w:r>
            </w:hyperlink>
          </w:p>
        </w:tc>
        <w:tc>
          <w:tcPr>
            <w:tcW w:w="2651" w:type="pct"/>
          </w:tcPr>
          <w:p w14:paraId="38E1E3CF" w14:textId="77777777" w:rsidR="00D0248F" w:rsidRPr="00555800" w:rsidRDefault="00891898" w:rsidP="00D0248F">
            <w:pPr>
              <w:rPr>
                <w:rFonts w:asciiTheme="minorHAnsi" w:hAnsiTheme="minorHAnsi" w:cstheme="minorHAnsi"/>
              </w:rPr>
            </w:pPr>
            <w:r>
              <w:rPr>
                <w:rFonts w:asciiTheme="minorHAnsi" w:hAnsiTheme="minorHAnsi" w:cstheme="minorHAnsi"/>
              </w:rPr>
              <w:t>The My Education Framework</w:t>
            </w:r>
            <w:r w:rsidR="00D0248F" w:rsidRPr="00555800">
              <w:rPr>
                <w:rFonts w:asciiTheme="minorHAnsi" w:hAnsiTheme="minorHAnsi" w:cstheme="minorHAnsi"/>
              </w:rPr>
              <w:t xml:space="preserve"> is the Tasmanian Department of Education’s Kindergarten to Year 12 approach to career and life planning.  My Education supports school leaders, teachers, parents and the community in their shared responsibility to ensure students successfully transition from one phase of schooling to another and from school to further learning or work. A minimum of 11 learning resources have been developed for each year level, mapped to the Australian Blueprint for Career Development</w:t>
            </w:r>
            <w:r w:rsidR="00D17425">
              <w:rPr>
                <w:rFonts w:asciiTheme="minorHAnsi" w:hAnsiTheme="minorHAnsi" w:cstheme="minorHAnsi"/>
              </w:rPr>
              <w:t>,</w:t>
            </w:r>
            <w:r w:rsidR="00D0248F" w:rsidRPr="00555800">
              <w:rPr>
                <w:rFonts w:asciiTheme="minorHAnsi" w:hAnsiTheme="minorHAnsi" w:cstheme="minorHAnsi"/>
              </w:rPr>
              <w:t xml:space="preserve"> to support implementation of My Education.</w:t>
            </w:r>
          </w:p>
        </w:tc>
        <w:tc>
          <w:tcPr>
            <w:tcW w:w="1011" w:type="pct"/>
          </w:tcPr>
          <w:p w14:paraId="4CED4E9F" w14:textId="77777777" w:rsidR="00D0248F" w:rsidRPr="00555800" w:rsidRDefault="00C50357" w:rsidP="00D0248F">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tc>
      </w:tr>
      <w:tr w:rsidR="00D0248F" w:rsidRPr="00F531BD" w14:paraId="0E4C4A79" w14:textId="77777777" w:rsidTr="00555800">
        <w:trPr>
          <w:cantSplit/>
        </w:trPr>
        <w:tc>
          <w:tcPr>
            <w:tcW w:w="1338" w:type="pct"/>
          </w:tcPr>
          <w:p w14:paraId="34A555C4" w14:textId="77777777" w:rsidR="00D0248F" w:rsidRPr="00555800" w:rsidRDefault="00D0248F" w:rsidP="00C81FDD">
            <w:pPr>
              <w:pStyle w:val="normaltext"/>
              <w:rPr>
                <w:rStyle w:val="Hyperlink"/>
                <w:rFonts w:asciiTheme="minorHAnsi" w:hAnsiTheme="minorHAnsi" w:cstheme="minorHAnsi"/>
              </w:rPr>
            </w:pPr>
            <w:r w:rsidRPr="00555800">
              <w:rPr>
                <w:rFonts w:asciiTheme="minorHAnsi" w:hAnsiTheme="minorHAnsi" w:cstheme="minorHAnsi"/>
              </w:rPr>
              <w:t>My Education Online Portal</w:t>
            </w:r>
          </w:p>
          <w:p w14:paraId="45D7FEFE" w14:textId="37ED10EB" w:rsidR="00865761" w:rsidRPr="00555800" w:rsidRDefault="00642553" w:rsidP="00C81FDD">
            <w:pPr>
              <w:pStyle w:val="normaltext"/>
              <w:rPr>
                <w:rFonts w:asciiTheme="minorHAnsi" w:hAnsiTheme="minorHAnsi" w:cstheme="minorHAnsi"/>
              </w:rPr>
            </w:pPr>
            <w:hyperlink r:id="rId81" w:history="1">
              <w:r w:rsidR="00AC09A8" w:rsidRPr="006D30DF">
                <w:rPr>
                  <w:rStyle w:val="Hyperlink"/>
                  <w:rFonts w:asciiTheme="minorHAnsi" w:hAnsiTheme="minorHAnsi" w:cstheme="minorHAnsi"/>
                </w:rPr>
                <w:t>https://adfswia.education.tas.gov.au/adfs/ls/?wa=wsignin1.0&amp;wtrealm=http%3a%2f%2fdoeadfs.tasmanet.com.au%2fadfs%2fservices%2ftrust&amp;wctx=c5b3caff-6437-43d4-97ba-c3af11bf9c70</w:t>
              </w:r>
            </w:hyperlink>
            <w:r w:rsidR="00AC09A8" w:rsidRPr="006D30DF">
              <w:rPr>
                <w:rStyle w:val="Hyperlink"/>
                <w:rFonts w:asciiTheme="minorHAnsi" w:hAnsiTheme="minorHAnsi" w:cstheme="minorHAnsi"/>
              </w:rPr>
              <w:t xml:space="preserve"> </w:t>
            </w:r>
          </w:p>
        </w:tc>
        <w:tc>
          <w:tcPr>
            <w:tcW w:w="2651" w:type="pct"/>
          </w:tcPr>
          <w:p w14:paraId="0A5E385C" w14:textId="77777777" w:rsidR="00D0248F" w:rsidRPr="00555800" w:rsidRDefault="00811997" w:rsidP="00811997">
            <w:pPr>
              <w:pStyle w:val="Heading3"/>
              <w:rPr>
                <w:rFonts w:asciiTheme="minorHAnsi" w:eastAsia="Times New Roman" w:hAnsiTheme="minorHAnsi" w:cstheme="minorHAnsi"/>
                <w:b w:val="0"/>
                <w:sz w:val="24"/>
                <w:szCs w:val="24"/>
              </w:rPr>
            </w:pPr>
            <w:r w:rsidRPr="00811997">
              <w:rPr>
                <w:rFonts w:asciiTheme="minorHAnsi" w:hAnsiTheme="minorHAnsi" w:cstheme="minorHAnsi"/>
                <w:b w:val="0"/>
                <w:sz w:val="24"/>
                <w:szCs w:val="24"/>
              </w:rPr>
              <w:t>This site provides an interactive tool students and teachers can access to support careers information including wo</w:t>
            </w:r>
            <w:r w:rsidR="00D25157">
              <w:rPr>
                <w:rFonts w:asciiTheme="minorHAnsi" w:hAnsiTheme="minorHAnsi" w:cstheme="minorHAnsi"/>
                <w:b w:val="0"/>
                <w:sz w:val="24"/>
                <w:szCs w:val="24"/>
              </w:rPr>
              <w:t>rkforce data, tertiary pathways</w:t>
            </w:r>
            <w:r w:rsidRPr="00811997">
              <w:rPr>
                <w:rFonts w:asciiTheme="minorHAnsi" w:hAnsiTheme="minorHAnsi" w:cstheme="minorHAnsi"/>
                <w:b w:val="0"/>
                <w:sz w:val="24"/>
                <w:szCs w:val="24"/>
              </w:rPr>
              <w:t xml:space="preserve"> and occupation related information. Learners can identify and ‘favourite’ occupations of interest to them.  Learners can also upload evidence of learning and achievement to populate and develop their own electronic portfolio.</w:t>
            </w:r>
            <w:r>
              <w:rPr>
                <w:rFonts w:asciiTheme="minorHAnsi" w:hAnsiTheme="minorHAnsi" w:cstheme="minorHAnsi"/>
                <w:b w:val="0"/>
                <w:sz w:val="24"/>
                <w:szCs w:val="24"/>
              </w:rPr>
              <w:t xml:space="preserve"> </w:t>
            </w:r>
            <w:r w:rsidRPr="00811997">
              <w:rPr>
                <w:rFonts w:asciiTheme="minorHAnsi" w:hAnsiTheme="minorHAnsi" w:cstheme="minorHAnsi"/>
                <w:b w:val="0"/>
                <w:sz w:val="24"/>
                <w:szCs w:val="24"/>
              </w:rPr>
              <w:t>Log in details are required for access.</w:t>
            </w:r>
          </w:p>
        </w:tc>
        <w:tc>
          <w:tcPr>
            <w:tcW w:w="1011" w:type="pct"/>
          </w:tcPr>
          <w:p w14:paraId="5BA4CBFB" w14:textId="77777777" w:rsidR="00D0248F" w:rsidRPr="00555800" w:rsidRDefault="00D0248F" w:rsidP="00D0248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C323C9D" w14:textId="77777777" w:rsidR="00D0248F" w:rsidRPr="00555800" w:rsidRDefault="00D0248F" w:rsidP="00D0248F">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D0248F" w:rsidRPr="00F531BD" w14:paraId="20DF3C6D" w14:textId="77777777" w:rsidTr="00555800">
        <w:trPr>
          <w:cantSplit/>
        </w:trPr>
        <w:tc>
          <w:tcPr>
            <w:tcW w:w="1338" w:type="pct"/>
          </w:tcPr>
          <w:p w14:paraId="1FD1CBF7" w14:textId="77777777" w:rsidR="00D0248F" w:rsidRPr="00555800" w:rsidRDefault="00D0248F" w:rsidP="00C81FDD">
            <w:pPr>
              <w:pStyle w:val="normaltext"/>
              <w:rPr>
                <w:rStyle w:val="Hyperlink"/>
                <w:rFonts w:asciiTheme="minorHAnsi" w:hAnsiTheme="minorHAnsi" w:cstheme="minorHAnsi"/>
              </w:rPr>
            </w:pPr>
            <w:r w:rsidRPr="00555800">
              <w:rPr>
                <w:rFonts w:asciiTheme="minorHAnsi" w:hAnsiTheme="minorHAnsi" w:cstheme="minorHAnsi"/>
              </w:rPr>
              <w:t>Year 11 and 12 Curriculum Website</w:t>
            </w:r>
          </w:p>
          <w:p w14:paraId="4E8A8B8F" w14:textId="6AA16C7A" w:rsidR="00865761" w:rsidRPr="00555800" w:rsidRDefault="00642553" w:rsidP="00C81FDD">
            <w:pPr>
              <w:pStyle w:val="normaltext"/>
              <w:rPr>
                <w:rFonts w:asciiTheme="minorHAnsi" w:hAnsiTheme="minorHAnsi" w:cstheme="minorHAnsi"/>
              </w:rPr>
            </w:pPr>
            <w:hyperlink r:id="rId82" w:history="1">
              <w:r w:rsidR="00AC09A8" w:rsidRPr="006D30DF">
                <w:rPr>
                  <w:rStyle w:val="Hyperlink"/>
                  <w:rFonts w:asciiTheme="minorHAnsi" w:hAnsiTheme="minorHAnsi" w:cstheme="minorHAnsi"/>
                </w:rPr>
                <w:t>https://11and12.education.tas.gov.au/</w:t>
              </w:r>
            </w:hyperlink>
          </w:p>
        </w:tc>
        <w:tc>
          <w:tcPr>
            <w:tcW w:w="2651" w:type="pct"/>
          </w:tcPr>
          <w:p w14:paraId="3418DC12" w14:textId="77777777" w:rsidR="00D0248F" w:rsidRPr="00555800" w:rsidRDefault="00D0248F" w:rsidP="00D0248F">
            <w:pPr>
              <w:rPr>
                <w:rFonts w:asciiTheme="minorHAnsi" w:hAnsiTheme="minorHAnsi" w:cstheme="minorHAnsi"/>
              </w:rPr>
            </w:pPr>
            <w:r w:rsidRPr="00555800">
              <w:rPr>
                <w:rFonts w:asciiTheme="minorHAnsi" w:hAnsiTheme="minorHAnsi" w:cstheme="minorHAnsi"/>
              </w:rPr>
              <w:t>This site is designed to support the delivery of Year 11 and 12 courses and programs to learners across Tasmania.</w:t>
            </w:r>
          </w:p>
        </w:tc>
        <w:tc>
          <w:tcPr>
            <w:tcW w:w="1011" w:type="pct"/>
          </w:tcPr>
          <w:p w14:paraId="38BF6054" w14:textId="77777777" w:rsidR="00D0248F" w:rsidRPr="00555800" w:rsidRDefault="00C50357" w:rsidP="00D0248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tc>
      </w:tr>
      <w:tr w:rsidR="00D0248F" w:rsidRPr="00F531BD" w14:paraId="49B4A824" w14:textId="77777777" w:rsidTr="00555800">
        <w:trPr>
          <w:cantSplit/>
        </w:trPr>
        <w:tc>
          <w:tcPr>
            <w:tcW w:w="1338" w:type="pct"/>
          </w:tcPr>
          <w:p w14:paraId="2F1DE722" w14:textId="77777777" w:rsidR="00D0248F" w:rsidRPr="00555800" w:rsidRDefault="00D0248F" w:rsidP="00C81FDD">
            <w:pPr>
              <w:pStyle w:val="normaltext"/>
              <w:rPr>
                <w:rStyle w:val="Hyperlink"/>
                <w:rFonts w:asciiTheme="minorHAnsi" w:hAnsiTheme="minorHAnsi" w:cstheme="minorHAnsi"/>
              </w:rPr>
            </w:pPr>
            <w:r w:rsidRPr="00555800">
              <w:rPr>
                <w:rFonts w:asciiTheme="minorHAnsi" w:hAnsiTheme="minorHAnsi" w:cstheme="minorHAnsi"/>
              </w:rPr>
              <w:t>Year 11 and 12 course guide</w:t>
            </w:r>
          </w:p>
          <w:p w14:paraId="2938CC69" w14:textId="4FFD69DC" w:rsidR="00865761" w:rsidRPr="00555800" w:rsidRDefault="00642553" w:rsidP="00C81FDD">
            <w:pPr>
              <w:pStyle w:val="normaltext"/>
              <w:rPr>
                <w:rFonts w:asciiTheme="minorHAnsi" w:hAnsiTheme="minorHAnsi" w:cstheme="minorHAnsi"/>
              </w:rPr>
            </w:pPr>
            <w:hyperlink r:id="rId83" w:history="1">
              <w:r w:rsidR="00B05095" w:rsidRPr="006D30DF">
                <w:rPr>
                  <w:rStyle w:val="Hyperlink"/>
                  <w:rFonts w:asciiTheme="minorHAnsi" w:hAnsiTheme="minorHAnsi" w:cstheme="minorHAnsi"/>
                </w:rPr>
                <w:t>https://documentcentre.education.tas.gov.au/Documents/Year11-12-course-guide-2018_Web.pdf</w:t>
              </w:r>
            </w:hyperlink>
            <w:r w:rsidR="00B05095" w:rsidRPr="006D30DF">
              <w:rPr>
                <w:rStyle w:val="Hyperlink"/>
                <w:rFonts w:asciiTheme="minorHAnsi" w:hAnsiTheme="minorHAnsi" w:cstheme="minorHAnsi"/>
              </w:rPr>
              <w:t xml:space="preserve"> </w:t>
            </w:r>
          </w:p>
        </w:tc>
        <w:tc>
          <w:tcPr>
            <w:tcW w:w="2651" w:type="pct"/>
          </w:tcPr>
          <w:p w14:paraId="03068F72" w14:textId="77777777" w:rsidR="00D0248F" w:rsidRPr="00555800" w:rsidRDefault="00D0248F" w:rsidP="00D0248F">
            <w:pPr>
              <w:rPr>
                <w:rFonts w:asciiTheme="minorHAnsi" w:hAnsiTheme="minorHAnsi" w:cstheme="minorHAnsi"/>
              </w:rPr>
            </w:pPr>
            <w:r w:rsidRPr="00555800">
              <w:rPr>
                <w:rFonts w:asciiTheme="minorHAnsi" w:hAnsiTheme="minorHAnsi" w:cstheme="minorHAnsi"/>
              </w:rPr>
              <w:t>Course information handb</w:t>
            </w:r>
            <w:r w:rsidR="00891898">
              <w:rPr>
                <w:rFonts w:asciiTheme="minorHAnsi" w:hAnsiTheme="minorHAnsi" w:cstheme="minorHAnsi"/>
              </w:rPr>
              <w:t>ook for students preparing for Y</w:t>
            </w:r>
            <w:r w:rsidRPr="00555800">
              <w:rPr>
                <w:rFonts w:asciiTheme="minorHAnsi" w:hAnsiTheme="minorHAnsi" w:cstheme="minorHAnsi"/>
              </w:rPr>
              <w:t>ears 11 and 12.</w:t>
            </w:r>
          </w:p>
        </w:tc>
        <w:tc>
          <w:tcPr>
            <w:tcW w:w="1011" w:type="pct"/>
          </w:tcPr>
          <w:p w14:paraId="2DB9BDD7" w14:textId="77777777" w:rsidR="00D0248F" w:rsidRPr="00555800" w:rsidRDefault="00C50357" w:rsidP="00D0248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tc>
      </w:tr>
      <w:tr w:rsidR="00D0248F" w:rsidRPr="00F531BD" w14:paraId="5361BF63" w14:textId="77777777" w:rsidTr="00555800">
        <w:trPr>
          <w:cantSplit/>
        </w:trPr>
        <w:tc>
          <w:tcPr>
            <w:tcW w:w="1338" w:type="pct"/>
          </w:tcPr>
          <w:p w14:paraId="32A33F0D" w14:textId="77777777" w:rsidR="00D0248F" w:rsidRPr="00555800" w:rsidRDefault="00D0248F" w:rsidP="00C81FDD">
            <w:pPr>
              <w:pStyle w:val="normaltext"/>
              <w:rPr>
                <w:rStyle w:val="Hyperlink"/>
                <w:rFonts w:asciiTheme="minorHAnsi" w:hAnsiTheme="minorHAnsi" w:cstheme="minorHAnsi"/>
              </w:rPr>
            </w:pPr>
            <w:r w:rsidRPr="00555800">
              <w:rPr>
                <w:rFonts w:asciiTheme="minorHAnsi" w:hAnsiTheme="minorHAnsi" w:cstheme="minorHAnsi"/>
              </w:rPr>
              <w:t>Career videos</w:t>
            </w:r>
          </w:p>
          <w:p w14:paraId="3BB6A49F" w14:textId="77777777" w:rsidR="00865761" w:rsidRPr="00555800" w:rsidRDefault="00642553" w:rsidP="00C81FDD">
            <w:pPr>
              <w:pStyle w:val="normaltext"/>
              <w:rPr>
                <w:rFonts w:asciiTheme="minorHAnsi" w:hAnsiTheme="minorHAnsi" w:cstheme="minorHAnsi"/>
              </w:rPr>
            </w:pPr>
            <w:hyperlink r:id="rId84" w:history="1">
              <w:r w:rsidR="00865761" w:rsidRPr="00555800">
                <w:rPr>
                  <w:rStyle w:val="Hyperlink"/>
                  <w:rFonts w:asciiTheme="minorHAnsi" w:hAnsiTheme="minorHAnsi" w:cstheme="minorHAnsi"/>
                </w:rPr>
                <w:t>https://my.education.tas.gov.au/Pages/Career_Videos.aspx</w:t>
              </w:r>
            </w:hyperlink>
            <w:r w:rsidR="00865761" w:rsidRPr="00555800">
              <w:rPr>
                <w:rFonts w:asciiTheme="minorHAnsi" w:hAnsiTheme="minorHAnsi" w:cstheme="minorHAnsi"/>
              </w:rPr>
              <w:t xml:space="preserve"> </w:t>
            </w:r>
          </w:p>
        </w:tc>
        <w:tc>
          <w:tcPr>
            <w:tcW w:w="2651" w:type="pct"/>
          </w:tcPr>
          <w:p w14:paraId="68D64BDD" w14:textId="77777777" w:rsidR="00D0248F" w:rsidRPr="00555800" w:rsidRDefault="00D0248F" w:rsidP="00D0248F">
            <w:pPr>
              <w:rPr>
                <w:rFonts w:asciiTheme="minorHAnsi" w:hAnsiTheme="minorHAnsi" w:cstheme="minorHAnsi"/>
              </w:rPr>
            </w:pPr>
            <w:r w:rsidRPr="00555800">
              <w:rPr>
                <w:rFonts w:asciiTheme="minorHAnsi" w:hAnsiTheme="minorHAnsi" w:cstheme="minorHAnsi"/>
              </w:rPr>
              <w:t>A series of career videos.</w:t>
            </w:r>
          </w:p>
        </w:tc>
        <w:tc>
          <w:tcPr>
            <w:tcW w:w="1011" w:type="pct"/>
          </w:tcPr>
          <w:p w14:paraId="002950E7" w14:textId="77777777" w:rsidR="00D0248F" w:rsidRPr="00555800" w:rsidRDefault="00D0248F" w:rsidP="00D0248F">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4C116BCF" w14:textId="77777777" w:rsidR="00D0248F" w:rsidRPr="00555800" w:rsidRDefault="00D0248F" w:rsidP="00D0248F">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D0248F" w:rsidRPr="00F531BD" w14:paraId="6220680A" w14:textId="77777777" w:rsidTr="00555800">
        <w:trPr>
          <w:cantSplit/>
        </w:trPr>
        <w:tc>
          <w:tcPr>
            <w:tcW w:w="1338" w:type="pct"/>
          </w:tcPr>
          <w:p w14:paraId="67F8235C" w14:textId="77777777" w:rsidR="00D0248F" w:rsidRPr="00555800" w:rsidRDefault="00D0248F" w:rsidP="00C81FDD">
            <w:pPr>
              <w:pStyle w:val="normaltext"/>
              <w:rPr>
                <w:rStyle w:val="Hyperlink"/>
                <w:rFonts w:asciiTheme="minorHAnsi" w:hAnsiTheme="minorHAnsi" w:cstheme="minorHAnsi"/>
              </w:rPr>
            </w:pPr>
            <w:r w:rsidRPr="00555800">
              <w:rPr>
                <w:rFonts w:asciiTheme="minorHAnsi" w:hAnsiTheme="minorHAnsi" w:cstheme="minorHAnsi"/>
              </w:rPr>
              <w:t>Workplace learning guidelines</w:t>
            </w:r>
          </w:p>
          <w:p w14:paraId="35717DED" w14:textId="176E9D76" w:rsidR="00865761" w:rsidRPr="00555800" w:rsidRDefault="00642553" w:rsidP="00C81FDD">
            <w:pPr>
              <w:pStyle w:val="normaltext"/>
              <w:rPr>
                <w:rFonts w:asciiTheme="minorHAnsi" w:hAnsiTheme="minorHAnsi" w:cstheme="minorHAnsi"/>
              </w:rPr>
            </w:pPr>
            <w:hyperlink r:id="rId85" w:history="1">
              <w:r w:rsidR="00B05095" w:rsidRPr="006D30DF">
                <w:rPr>
                  <w:rStyle w:val="Hyperlink"/>
                  <w:rFonts w:asciiTheme="minorHAnsi" w:hAnsiTheme="minorHAnsi" w:cstheme="minorHAnsi"/>
                </w:rPr>
                <w:t>https://www.education.tas.gov.au/parents-carers/school-colleges/workplace-learning/</w:t>
              </w:r>
            </w:hyperlink>
            <w:r w:rsidR="00B05095">
              <w:t xml:space="preserve"> </w:t>
            </w:r>
          </w:p>
        </w:tc>
        <w:tc>
          <w:tcPr>
            <w:tcW w:w="2651" w:type="pct"/>
          </w:tcPr>
          <w:p w14:paraId="5DF8D073" w14:textId="77777777" w:rsidR="00D0248F" w:rsidRPr="00555800" w:rsidRDefault="00D0248F" w:rsidP="00C81FDD">
            <w:pPr>
              <w:pStyle w:val="Heading3"/>
              <w:rPr>
                <w:rFonts w:asciiTheme="minorHAnsi" w:eastAsia="Times New Roman" w:hAnsiTheme="minorHAnsi" w:cstheme="minorHAnsi"/>
                <w:b w:val="0"/>
                <w:sz w:val="24"/>
                <w:szCs w:val="24"/>
              </w:rPr>
            </w:pPr>
            <w:r w:rsidRPr="00555800">
              <w:rPr>
                <w:rFonts w:asciiTheme="minorHAnsi" w:hAnsiTheme="minorHAnsi" w:cstheme="minorHAnsi"/>
                <w:b w:val="0"/>
                <w:sz w:val="24"/>
                <w:szCs w:val="24"/>
              </w:rPr>
              <w:t>This site provides the policy, procedures and implementation support for workplace learning implementation for schools</w:t>
            </w:r>
          </w:p>
        </w:tc>
        <w:tc>
          <w:tcPr>
            <w:tcW w:w="1011" w:type="pct"/>
          </w:tcPr>
          <w:p w14:paraId="2D61C670" w14:textId="77777777" w:rsidR="00D0248F" w:rsidRPr="00555800" w:rsidRDefault="00D0248F" w:rsidP="00D0248F">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1B06776E" w14:textId="77777777" w:rsidR="00D0248F" w:rsidRPr="00555800" w:rsidRDefault="00D0248F" w:rsidP="00C50357">
            <w:pPr>
              <w:pStyle w:val="normaltext"/>
              <w:rPr>
                <w:rFonts w:asciiTheme="minorHAnsi" w:hAnsiTheme="minorHAnsi" w:cstheme="minorHAnsi"/>
                <w:color w:val="01B5F0"/>
              </w:rPr>
            </w:pPr>
            <w:r w:rsidRPr="00555800">
              <w:rPr>
                <w:rFonts w:asciiTheme="minorHAnsi" w:hAnsiTheme="minorHAnsi" w:cstheme="minorHAnsi"/>
                <w:color w:val="71C043"/>
              </w:rPr>
              <w:t>Work expl</w:t>
            </w:r>
            <w:r w:rsidR="00C50357" w:rsidRPr="00555800">
              <w:rPr>
                <w:rFonts w:asciiTheme="minorHAnsi" w:hAnsiTheme="minorHAnsi" w:cstheme="minorHAnsi"/>
                <w:color w:val="71C043"/>
              </w:rPr>
              <w:t>oration and employer engagement</w:t>
            </w:r>
          </w:p>
        </w:tc>
      </w:tr>
      <w:tr w:rsidR="00D0248F" w:rsidRPr="00F531BD" w14:paraId="41106864" w14:textId="77777777" w:rsidTr="00555800">
        <w:trPr>
          <w:cantSplit/>
        </w:trPr>
        <w:tc>
          <w:tcPr>
            <w:tcW w:w="1338" w:type="pct"/>
          </w:tcPr>
          <w:p w14:paraId="5E797B44" w14:textId="77777777" w:rsidR="006D30DF" w:rsidRDefault="00B05095" w:rsidP="00C81FDD">
            <w:pPr>
              <w:pStyle w:val="normaltext"/>
              <w:rPr>
                <w:rFonts w:asciiTheme="minorHAnsi" w:hAnsiTheme="minorHAnsi" w:cstheme="minorHAnsi"/>
              </w:rPr>
            </w:pPr>
            <w:r w:rsidRPr="006D30DF">
              <w:rPr>
                <w:rFonts w:asciiTheme="minorHAnsi" w:hAnsiTheme="minorHAnsi" w:cstheme="minorHAnsi"/>
              </w:rPr>
              <w:t>Australian School-based Apprenticeships in Tasmania</w:t>
            </w:r>
            <w:r w:rsidRPr="00555800" w:rsidDel="00B05095">
              <w:rPr>
                <w:rFonts w:asciiTheme="minorHAnsi" w:hAnsiTheme="minorHAnsi" w:cstheme="minorHAnsi"/>
              </w:rPr>
              <w:t xml:space="preserve"> </w:t>
            </w:r>
          </w:p>
          <w:p w14:paraId="30ED7DC3" w14:textId="77777777" w:rsidR="00B05095" w:rsidRPr="006D30DF" w:rsidRDefault="00642553" w:rsidP="00C81FDD">
            <w:pPr>
              <w:pStyle w:val="normaltext"/>
              <w:rPr>
                <w:rStyle w:val="Hyperlink"/>
                <w:rFonts w:asciiTheme="minorHAnsi" w:hAnsiTheme="minorHAnsi" w:cstheme="minorHAnsi"/>
              </w:rPr>
            </w:pPr>
            <w:hyperlink r:id="rId86" w:history="1">
              <w:r w:rsidR="00B05095" w:rsidRPr="006D30DF">
                <w:rPr>
                  <w:rStyle w:val="Hyperlink"/>
                  <w:rFonts w:asciiTheme="minorHAnsi" w:hAnsiTheme="minorHAnsi" w:cstheme="minorHAnsi"/>
                </w:rPr>
                <w:t>https://www.education.tas.gov.au/parents-carers/programs-and-initiatives/australian-school-based-apprenticeships-asba/</w:t>
              </w:r>
            </w:hyperlink>
          </w:p>
          <w:p w14:paraId="209F9250" w14:textId="3277871B" w:rsidR="00865761" w:rsidRPr="00555800" w:rsidRDefault="00865761" w:rsidP="00C81FDD">
            <w:pPr>
              <w:pStyle w:val="normaltext"/>
              <w:rPr>
                <w:rFonts w:asciiTheme="minorHAnsi" w:hAnsiTheme="minorHAnsi" w:cstheme="minorHAnsi"/>
              </w:rPr>
            </w:pPr>
          </w:p>
        </w:tc>
        <w:tc>
          <w:tcPr>
            <w:tcW w:w="2651" w:type="pct"/>
          </w:tcPr>
          <w:p w14:paraId="24BCC94D" w14:textId="77777777" w:rsidR="00D0248F" w:rsidRPr="00555800" w:rsidRDefault="00D0248F" w:rsidP="00891898">
            <w:pPr>
              <w:pStyle w:val="Heading3"/>
              <w:rPr>
                <w:rFonts w:asciiTheme="minorHAnsi" w:eastAsia="Times New Roman" w:hAnsiTheme="minorHAnsi" w:cstheme="minorHAnsi"/>
                <w:b w:val="0"/>
                <w:sz w:val="24"/>
                <w:szCs w:val="24"/>
              </w:rPr>
            </w:pPr>
            <w:r w:rsidRPr="00555800">
              <w:rPr>
                <w:rFonts w:asciiTheme="minorHAnsi" w:hAnsiTheme="minorHAnsi" w:cstheme="minorHAnsi"/>
                <w:b w:val="0"/>
                <w:sz w:val="24"/>
                <w:szCs w:val="24"/>
              </w:rPr>
              <w:t>This site provides information about Australian School</w:t>
            </w:r>
            <w:r w:rsidR="00891898">
              <w:rPr>
                <w:rFonts w:asciiTheme="minorHAnsi" w:hAnsiTheme="minorHAnsi" w:cstheme="minorHAnsi"/>
                <w:b w:val="0"/>
                <w:sz w:val="24"/>
                <w:szCs w:val="24"/>
              </w:rPr>
              <w:t>-b</w:t>
            </w:r>
            <w:r w:rsidRPr="00555800">
              <w:rPr>
                <w:rFonts w:asciiTheme="minorHAnsi" w:hAnsiTheme="minorHAnsi" w:cstheme="minorHAnsi"/>
                <w:b w:val="0"/>
                <w:sz w:val="24"/>
                <w:szCs w:val="24"/>
              </w:rPr>
              <w:t>ased Apprenticeships in Tasmania.</w:t>
            </w:r>
          </w:p>
        </w:tc>
        <w:tc>
          <w:tcPr>
            <w:tcW w:w="1011" w:type="pct"/>
          </w:tcPr>
          <w:p w14:paraId="79835853" w14:textId="77777777" w:rsidR="00D0248F" w:rsidRPr="00555800" w:rsidRDefault="00D0248F" w:rsidP="00D0248F">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3EE061B0" w14:textId="77777777" w:rsidR="00D0248F" w:rsidRPr="00555800" w:rsidRDefault="00C50357" w:rsidP="00D0248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tc>
      </w:tr>
      <w:tr w:rsidR="00D0248F" w:rsidRPr="00F531BD" w14:paraId="2663E133" w14:textId="77777777" w:rsidTr="00555800">
        <w:trPr>
          <w:cantSplit/>
        </w:trPr>
        <w:tc>
          <w:tcPr>
            <w:tcW w:w="1338" w:type="pct"/>
          </w:tcPr>
          <w:p w14:paraId="2D819ACC" w14:textId="57352F38" w:rsidR="00D0248F" w:rsidRPr="00555800" w:rsidRDefault="006D30DF" w:rsidP="00C81FDD">
            <w:pPr>
              <w:pStyle w:val="normaltext"/>
              <w:rPr>
                <w:rStyle w:val="Hyperlink"/>
                <w:rFonts w:asciiTheme="minorHAnsi" w:hAnsiTheme="minorHAnsi" w:cstheme="minorHAnsi"/>
              </w:rPr>
            </w:pPr>
            <w:r>
              <w:rPr>
                <w:rFonts w:asciiTheme="minorHAnsi" w:hAnsiTheme="minorHAnsi" w:cstheme="minorHAnsi"/>
              </w:rPr>
              <w:t>Office of Tasmanian Assessment, Standards and Certification (TASC)</w:t>
            </w:r>
          </w:p>
          <w:p w14:paraId="601C4F1C" w14:textId="77777777" w:rsidR="00865761" w:rsidRPr="00555800" w:rsidRDefault="00642553" w:rsidP="00C81FDD">
            <w:pPr>
              <w:pStyle w:val="normaltext"/>
              <w:rPr>
                <w:rFonts w:asciiTheme="minorHAnsi" w:hAnsiTheme="minorHAnsi" w:cstheme="minorHAnsi"/>
              </w:rPr>
            </w:pPr>
            <w:hyperlink r:id="rId87" w:history="1">
              <w:r w:rsidR="00865761" w:rsidRPr="00555800">
                <w:rPr>
                  <w:rStyle w:val="Hyperlink"/>
                  <w:rFonts w:asciiTheme="minorHAnsi" w:hAnsiTheme="minorHAnsi" w:cstheme="minorHAnsi"/>
                </w:rPr>
                <w:t>http://www.tasc.tas.gov.au/</w:t>
              </w:r>
            </w:hyperlink>
            <w:r w:rsidR="00865761" w:rsidRPr="00555800">
              <w:rPr>
                <w:rFonts w:asciiTheme="minorHAnsi" w:hAnsiTheme="minorHAnsi" w:cstheme="minorHAnsi"/>
              </w:rPr>
              <w:t xml:space="preserve"> </w:t>
            </w:r>
          </w:p>
        </w:tc>
        <w:tc>
          <w:tcPr>
            <w:tcW w:w="2651" w:type="pct"/>
          </w:tcPr>
          <w:p w14:paraId="3913DE8E" w14:textId="77777777" w:rsidR="00D0248F" w:rsidRPr="00555800" w:rsidRDefault="00D0248F" w:rsidP="00C81FDD">
            <w:pPr>
              <w:pStyle w:val="Heading3"/>
              <w:rPr>
                <w:rFonts w:asciiTheme="minorHAnsi" w:eastAsia="Times New Roman" w:hAnsiTheme="minorHAnsi" w:cstheme="minorHAnsi"/>
                <w:b w:val="0"/>
                <w:sz w:val="24"/>
                <w:szCs w:val="24"/>
              </w:rPr>
            </w:pPr>
            <w:r w:rsidRPr="00555800">
              <w:rPr>
                <w:rFonts w:asciiTheme="minorHAnsi" w:hAnsiTheme="minorHAnsi" w:cstheme="minorHAnsi"/>
                <w:b w:val="0"/>
                <w:sz w:val="24"/>
                <w:szCs w:val="24"/>
              </w:rPr>
              <w:t>This site provides learners with information about year 11 and 12 courses.</w:t>
            </w:r>
          </w:p>
        </w:tc>
        <w:tc>
          <w:tcPr>
            <w:tcW w:w="1011" w:type="pct"/>
          </w:tcPr>
          <w:p w14:paraId="4A4DD151" w14:textId="77777777" w:rsidR="00D0248F" w:rsidRPr="00555800" w:rsidRDefault="00C50357" w:rsidP="00D0248F">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tc>
      </w:tr>
    </w:tbl>
    <w:p w14:paraId="60C33406" w14:textId="77777777" w:rsidR="008A5694" w:rsidRPr="00555800" w:rsidRDefault="008A5694" w:rsidP="008A5694">
      <w:pPr>
        <w:pStyle w:val="normaltext"/>
        <w:rPr>
          <w:rFonts w:asciiTheme="minorHAnsi" w:hAnsiTheme="minorHAnsi" w:cstheme="minorHAnsi"/>
          <w:b/>
        </w:rPr>
      </w:pPr>
    </w:p>
    <w:p w14:paraId="53A22090" w14:textId="085C5B25" w:rsidR="008A5694" w:rsidRDefault="008A5694" w:rsidP="0047123E">
      <w:pPr>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Victoria</w:t>
      </w:r>
    </w:p>
    <w:p w14:paraId="5A21599B" w14:textId="77777777" w:rsidR="006D30DF" w:rsidRPr="00555800" w:rsidRDefault="006D30DF" w:rsidP="0047123E">
      <w:pPr>
        <w:rPr>
          <w:rFonts w:asciiTheme="minorHAnsi" w:hAnsiTheme="minorHAnsi" w:cstheme="minorHAnsi"/>
          <w:b/>
        </w:rPr>
      </w:pPr>
    </w:p>
    <w:tbl>
      <w:tblPr>
        <w:tblStyle w:val="TableGrid"/>
        <w:tblW w:w="5155" w:type="pct"/>
        <w:tblLayout w:type="fixed"/>
        <w:tblLook w:val="04A0" w:firstRow="1" w:lastRow="0" w:firstColumn="1" w:lastColumn="0" w:noHBand="0" w:noVBand="1"/>
      </w:tblPr>
      <w:tblGrid>
        <w:gridCol w:w="3733"/>
        <w:gridCol w:w="7394"/>
        <w:gridCol w:w="3253"/>
      </w:tblGrid>
      <w:tr w:rsidR="00387352" w:rsidRPr="00387352" w14:paraId="0A45DBA8" w14:textId="77777777" w:rsidTr="00387352">
        <w:trPr>
          <w:cantSplit/>
        </w:trPr>
        <w:tc>
          <w:tcPr>
            <w:tcW w:w="1298" w:type="pct"/>
          </w:tcPr>
          <w:p w14:paraId="0DC82648"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2571" w:type="pct"/>
          </w:tcPr>
          <w:p w14:paraId="52715632"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1131" w:type="pct"/>
          </w:tcPr>
          <w:p w14:paraId="6104A549"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0E0AD2" w:rsidRPr="00387352" w14:paraId="63FB37AD" w14:textId="77777777" w:rsidTr="00387352">
        <w:trPr>
          <w:cantSplit/>
        </w:trPr>
        <w:tc>
          <w:tcPr>
            <w:tcW w:w="1298" w:type="pct"/>
          </w:tcPr>
          <w:p w14:paraId="1932A062" w14:textId="77777777" w:rsidR="000E0AD2" w:rsidRPr="0047123E" w:rsidRDefault="000E0AD2" w:rsidP="00C81FDD">
            <w:pPr>
              <w:pStyle w:val="normaltext"/>
              <w:rPr>
                <w:rFonts w:asciiTheme="minorHAnsi" w:eastAsia="Times New Roman" w:hAnsiTheme="minorHAnsi" w:cstheme="minorHAnsi"/>
              </w:rPr>
            </w:pPr>
            <w:r w:rsidRPr="0047123E">
              <w:rPr>
                <w:rFonts w:asciiTheme="minorHAnsi" w:eastAsia="Times New Roman" w:hAnsiTheme="minorHAnsi" w:cstheme="minorHAnsi"/>
              </w:rPr>
              <w:t xml:space="preserve">Transforming Career Education in Victorian Government Schools </w:t>
            </w:r>
          </w:p>
          <w:p w14:paraId="70EA495A" w14:textId="621B6CCF" w:rsidR="000E0AD2" w:rsidRPr="0047123E" w:rsidRDefault="00642553" w:rsidP="00C81FDD">
            <w:pPr>
              <w:pStyle w:val="normaltext"/>
              <w:rPr>
                <w:rFonts w:asciiTheme="minorHAnsi" w:eastAsia="Times New Roman" w:hAnsiTheme="minorHAnsi" w:cstheme="minorHAnsi"/>
              </w:rPr>
            </w:pPr>
            <w:hyperlink r:id="rId88" w:history="1">
              <w:r w:rsidR="006D30DF" w:rsidRPr="0047123E">
                <w:rPr>
                  <w:rStyle w:val="Hyperlink"/>
                  <w:rFonts w:asciiTheme="minorHAnsi" w:eastAsia="Times New Roman" w:hAnsiTheme="minorHAnsi" w:cstheme="minorHAnsi"/>
                </w:rPr>
                <w:t>https://www.education.vic.gov.au/Documents/school/teachers/teachingresources/careers/Transforming_Career_Education.pdf</w:t>
              </w:r>
            </w:hyperlink>
            <w:r w:rsidR="006D30DF">
              <w:rPr>
                <w:rFonts w:asciiTheme="minorHAnsi" w:eastAsia="Times New Roman" w:hAnsiTheme="minorHAnsi" w:cstheme="minorHAnsi"/>
              </w:rPr>
              <w:t xml:space="preserve"> </w:t>
            </w:r>
          </w:p>
        </w:tc>
        <w:tc>
          <w:tcPr>
            <w:tcW w:w="2571" w:type="pct"/>
          </w:tcPr>
          <w:p w14:paraId="670CF070" w14:textId="6C827294" w:rsidR="000E0AD2" w:rsidRPr="0047123E" w:rsidRDefault="000E0AD2" w:rsidP="00C81FDD">
            <w:pPr>
              <w:pStyle w:val="normaltext"/>
              <w:rPr>
                <w:rFonts w:asciiTheme="minorHAnsi" w:eastAsia="Times New Roman" w:hAnsiTheme="minorHAnsi" w:cstheme="minorHAnsi"/>
              </w:rPr>
            </w:pPr>
            <w:r w:rsidRPr="0070541B">
              <w:rPr>
                <w:rFonts w:asciiTheme="minorHAnsi" w:eastAsia="Times New Roman" w:hAnsiTheme="minorHAnsi" w:cstheme="minorHAnsi"/>
              </w:rPr>
              <w:t>Transforming Career Education i</w:t>
            </w:r>
            <w:r>
              <w:rPr>
                <w:rFonts w:asciiTheme="minorHAnsi" w:eastAsia="Times New Roman" w:hAnsiTheme="minorHAnsi" w:cstheme="minorHAnsi"/>
              </w:rPr>
              <w:t xml:space="preserve">n Victorian Government Schools is a plan for how Victoria are implementing career education in their Government schools. </w:t>
            </w:r>
          </w:p>
        </w:tc>
        <w:tc>
          <w:tcPr>
            <w:tcW w:w="1131" w:type="pct"/>
          </w:tcPr>
          <w:p w14:paraId="7670E482" w14:textId="2474D27A" w:rsidR="000E0AD2" w:rsidRPr="00555800" w:rsidRDefault="000E0AD2" w:rsidP="00C81FDD">
            <w:pPr>
              <w:pStyle w:val="normaltext"/>
              <w:rPr>
                <w:rFonts w:asciiTheme="minorHAnsi" w:hAnsiTheme="minorHAnsi" w:cstheme="minorHAnsi"/>
                <w:b/>
                <w:color w:val="0070C0"/>
                <w:sz w:val="28"/>
                <w:szCs w:val="28"/>
              </w:rPr>
            </w:pPr>
            <w:r w:rsidRPr="0047123E">
              <w:rPr>
                <w:rFonts w:asciiTheme="minorHAnsi" w:hAnsiTheme="minorHAnsi" w:cstheme="minorHAnsi"/>
                <w:color w:val="01B5F0"/>
              </w:rPr>
              <w:t>School leadership</w:t>
            </w:r>
          </w:p>
        </w:tc>
      </w:tr>
      <w:tr w:rsidR="00AE24E9" w:rsidRPr="00F531BD" w14:paraId="2E349DDB" w14:textId="77777777" w:rsidTr="00555800">
        <w:trPr>
          <w:cantSplit/>
        </w:trPr>
        <w:tc>
          <w:tcPr>
            <w:tcW w:w="1298" w:type="pct"/>
          </w:tcPr>
          <w:p w14:paraId="3508725B" w14:textId="77777777"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Victorian Careers Curriculum Framework</w:t>
            </w:r>
          </w:p>
          <w:p w14:paraId="2017DAFC" w14:textId="77777777" w:rsidR="00FB776B" w:rsidRPr="00555800" w:rsidRDefault="00642553" w:rsidP="00C81FDD">
            <w:pPr>
              <w:pStyle w:val="normaltext"/>
              <w:rPr>
                <w:rFonts w:asciiTheme="minorHAnsi" w:hAnsiTheme="minorHAnsi" w:cstheme="minorHAnsi"/>
              </w:rPr>
            </w:pPr>
            <w:hyperlink r:id="rId89" w:history="1">
              <w:r w:rsidR="00F220E6" w:rsidRPr="00555800">
                <w:rPr>
                  <w:rStyle w:val="Hyperlink"/>
                  <w:rFonts w:asciiTheme="minorHAnsi" w:hAnsiTheme="minorHAnsi" w:cstheme="minorHAnsi"/>
                </w:rPr>
                <w:t>http://www.education.vic.gov.au/school/teachers/teachingresources/careers/carframe/Pages/framework.aspx</w:t>
              </w:r>
            </w:hyperlink>
            <w:r w:rsidR="00F220E6" w:rsidRPr="00555800">
              <w:rPr>
                <w:rFonts w:asciiTheme="minorHAnsi" w:hAnsiTheme="minorHAnsi" w:cstheme="minorHAnsi"/>
              </w:rPr>
              <w:t xml:space="preserve"> </w:t>
            </w:r>
          </w:p>
        </w:tc>
        <w:tc>
          <w:tcPr>
            <w:tcW w:w="2571" w:type="pct"/>
          </w:tcPr>
          <w:p w14:paraId="4E38CBCA" w14:textId="77777777" w:rsidR="00AE24E9" w:rsidRPr="00555800" w:rsidRDefault="00AE24E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The Victorian Careers Curriculum Framework has been designed to provide a scaffold for teachers, trainers, career practitioners, team leaders, curriculum coordinators and school leaders to develop a localised and customised quality career development program for young people in schools, VET providers and the Learn Local adult community education sector (Learn Local providers).</w:t>
            </w:r>
          </w:p>
        </w:tc>
        <w:tc>
          <w:tcPr>
            <w:tcW w:w="1131" w:type="pct"/>
          </w:tcPr>
          <w:p w14:paraId="73EEE0D7" w14:textId="77777777" w:rsidR="00AE24E9" w:rsidRPr="00555800" w:rsidRDefault="00D50150" w:rsidP="00C81FDD">
            <w:pPr>
              <w:pStyle w:val="normaltext"/>
              <w:rPr>
                <w:rFonts w:asciiTheme="minorHAnsi" w:hAnsiTheme="minorHAnsi" w:cstheme="minorHAnsi"/>
                <w:color w:val="01B5F0"/>
              </w:rPr>
            </w:pPr>
            <w:r w:rsidRPr="00555800">
              <w:rPr>
                <w:rFonts w:asciiTheme="minorHAnsi" w:hAnsiTheme="minorHAnsi" w:cstheme="minorHAnsi"/>
              </w:rPr>
              <w:t>All</w:t>
            </w:r>
          </w:p>
        </w:tc>
      </w:tr>
      <w:tr w:rsidR="00F312AF" w:rsidRPr="00F531BD" w14:paraId="263DCBAB" w14:textId="77777777" w:rsidTr="00555800">
        <w:trPr>
          <w:cantSplit/>
        </w:trPr>
        <w:tc>
          <w:tcPr>
            <w:tcW w:w="1298" w:type="pct"/>
          </w:tcPr>
          <w:p w14:paraId="2C962334" w14:textId="5197F2D0" w:rsidR="00F312AF" w:rsidRDefault="00F312AF" w:rsidP="00C81FDD">
            <w:pPr>
              <w:pStyle w:val="normaltext"/>
              <w:rPr>
                <w:rFonts w:asciiTheme="minorHAnsi" w:eastAsia="Times New Roman" w:hAnsiTheme="minorHAnsi" w:cstheme="minorHAnsi"/>
              </w:rPr>
            </w:pPr>
            <w:r>
              <w:rPr>
                <w:rFonts w:asciiTheme="minorHAnsi" w:eastAsia="Times New Roman" w:hAnsiTheme="minorHAnsi" w:cstheme="minorHAnsi"/>
              </w:rPr>
              <w:t xml:space="preserve">My Career Exploration Year 7-9 </w:t>
            </w:r>
          </w:p>
          <w:p w14:paraId="4FA2F0B8" w14:textId="46AA06CA" w:rsidR="00F312AF" w:rsidRPr="00555800" w:rsidRDefault="00642553" w:rsidP="00C81FDD">
            <w:pPr>
              <w:pStyle w:val="normaltext"/>
              <w:rPr>
                <w:rFonts w:asciiTheme="minorHAnsi" w:eastAsia="Times New Roman" w:hAnsiTheme="minorHAnsi" w:cstheme="minorHAnsi"/>
              </w:rPr>
            </w:pPr>
            <w:hyperlink r:id="rId90" w:history="1">
              <w:r w:rsidR="006D30DF" w:rsidRPr="00BA2D2C">
                <w:rPr>
                  <w:rStyle w:val="Hyperlink"/>
                  <w:rFonts w:asciiTheme="minorHAnsi" w:eastAsia="Times New Roman" w:hAnsiTheme="minorHAnsi" w:cstheme="minorHAnsi"/>
                </w:rPr>
                <w:t>https://www.education.vic.gov.au/school/teachers/teachingresources/careers/Pages/career-education.aspx</w:t>
              </w:r>
            </w:hyperlink>
            <w:r w:rsidR="006D30DF">
              <w:rPr>
                <w:rFonts w:asciiTheme="minorHAnsi" w:eastAsia="Times New Roman" w:hAnsiTheme="minorHAnsi" w:cstheme="minorHAnsi"/>
              </w:rPr>
              <w:t xml:space="preserve">  </w:t>
            </w:r>
          </w:p>
        </w:tc>
        <w:tc>
          <w:tcPr>
            <w:tcW w:w="2571" w:type="pct"/>
          </w:tcPr>
          <w:p w14:paraId="38F998DA" w14:textId="41398161" w:rsidR="00F312AF" w:rsidRPr="00555800" w:rsidRDefault="00F312AF" w:rsidP="00C81FDD">
            <w:pPr>
              <w:pStyle w:val="Heading3"/>
              <w:rPr>
                <w:rFonts w:asciiTheme="minorHAnsi" w:eastAsia="Times New Roman" w:hAnsiTheme="minorHAnsi" w:cstheme="minorHAnsi"/>
                <w:b w:val="0"/>
                <w:sz w:val="24"/>
                <w:szCs w:val="24"/>
              </w:rPr>
            </w:pPr>
            <w:r w:rsidRPr="0047123E">
              <w:rPr>
                <w:rFonts w:asciiTheme="minorHAnsi" w:eastAsia="Times New Roman" w:hAnsiTheme="minorHAnsi" w:cstheme="minorHAnsi"/>
                <w:b w:val="0"/>
                <w:sz w:val="24"/>
                <w:szCs w:val="24"/>
              </w:rPr>
              <w:t>Design My Career is a suite of initiatives to support Career Education in years 7 - 9.</w:t>
            </w:r>
          </w:p>
        </w:tc>
        <w:tc>
          <w:tcPr>
            <w:tcW w:w="1131" w:type="pct"/>
          </w:tcPr>
          <w:p w14:paraId="5A69C1D4" w14:textId="284BA77F" w:rsidR="00F312AF" w:rsidRPr="00555800" w:rsidRDefault="00F312AF" w:rsidP="00C81FDD">
            <w:pPr>
              <w:pStyle w:val="normaltext"/>
              <w:rPr>
                <w:rFonts w:asciiTheme="minorHAnsi" w:hAnsiTheme="minorHAnsi" w:cstheme="minorHAnsi"/>
              </w:rPr>
            </w:pPr>
            <w:r>
              <w:rPr>
                <w:rFonts w:asciiTheme="minorHAnsi" w:hAnsiTheme="minorHAnsi" w:cstheme="minorHAnsi"/>
              </w:rPr>
              <w:t>All</w:t>
            </w:r>
          </w:p>
        </w:tc>
      </w:tr>
      <w:tr w:rsidR="00AE24E9" w:rsidRPr="00F531BD" w14:paraId="4A70300F" w14:textId="77777777" w:rsidTr="00555800">
        <w:trPr>
          <w:cantSplit/>
        </w:trPr>
        <w:tc>
          <w:tcPr>
            <w:tcW w:w="1298" w:type="pct"/>
          </w:tcPr>
          <w:p w14:paraId="339896E1" w14:textId="77777777"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Making Career Development Core Business</w:t>
            </w:r>
          </w:p>
          <w:p w14:paraId="7FE0F1AD" w14:textId="368B9429" w:rsidR="00FB776B" w:rsidRPr="00555800" w:rsidRDefault="00642553" w:rsidP="00C81FDD">
            <w:pPr>
              <w:pStyle w:val="normaltext"/>
              <w:rPr>
                <w:rFonts w:asciiTheme="minorHAnsi" w:hAnsiTheme="minorHAnsi" w:cstheme="minorHAnsi"/>
              </w:rPr>
            </w:pPr>
            <w:hyperlink r:id="rId91" w:history="1">
              <w:r w:rsidR="00B05095" w:rsidRPr="0047123E">
                <w:rPr>
                  <w:rStyle w:val="Hyperlink"/>
                  <w:rFonts w:asciiTheme="minorHAnsi" w:eastAsia="Times New Roman" w:hAnsiTheme="minorHAnsi" w:cstheme="minorHAnsi"/>
                </w:rPr>
                <w:t>https://www.iccdpp.org/wp-content/uploads/2014/03/Making-Career-Development-Core-Business.pdf</w:t>
              </w:r>
            </w:hyperlink>
            <w:r w:rsidR="00B05095" w:rsidRPr="0047123E">
              <w:rPr>
                <w:rStyle w:val="Hyperlink"/>
                <w:rFonts w:asciiTheme="minorHAnsi" w:eastAsia="Times New Roman" w:hAnsiTheme="minorHAnsi" w:cstheme="minorHAnsi"/>
              </w:rPr>
              <w:t xml:space="preserve"> </w:t>
            </w:r>
          </w:p>
        </w:tc>
        <w:tc>
          <w:tcPr>
            <w:tcW w:w="2571" w:type="pct"/>
          </w:tcPr>
          <w:p w14:paraId="73A48609" w14:textId="77777777" w:rsidR="00AE24E9" w:rsidRPr="00555800" w:rsidRDefault="00AE24E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The Making Career Development Core Business Report was prepared in December 2009 by the Centre for Post-compulsory Education and Lifelong Learning for the Department of Education and Early Childhood Development and the Department of Business and Innovation.  It includes information on best practice in the provision of career development, on effectiveness of career development programs for young people in Victoria and recommendations for improving career development services.</w:t>
            </w:r>
          </w:p>
        </w:tc>
        <w:tc>
          <w:tcPr>
            <w:tcW w:w="1131" w:type="pct"/>
          </w:tcPr>
          <w:p w14:paraId="09B701C8" w14:textId="77777777" w:rsidR="00AE24E9" w:rsidRPr="00555800" w:rsidRDefault="00AE24E9" w:rsidP="00AE24E9">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p w14:paraId="4CCC0888" w14:textId="77777777" w:rsidR="00AE24E9" w:rsidRPr="00555800" w:rsidRDefault="00AE24E9" w:rsidP="00C81FDD">
            <w:pPr>
              <w:pStyle w:val="normaltext"/>
              <w:rPr>
                <w:rFonts w:asciiTheme="minorHAnsi" w:hAnsiTheme="minorHAnsi" w:cstheme="minorHAnsi"/>
                <w:color w:val="01B5F0"/>
              </w:rPr>
            </w:pPr>
          </w:p>
        </w:tc>
      </w:tr>
      <w:tr w:rsidR="00AE24E9" w:rsidRPr="00F531BD" w14:paraId="69FC046C" w14:textId="77777777" w:rsidTr="00555800">
        <w:trPr>
          <w:cantSplit/>
        </w:trPr>
        <w:tc>
          <w:tcPr>
            <w:tcW w:w="1298" w:type="pct"/>
          </w:tcPr>
          <w:p w14:paraId="41EF77A4" w14:textId="499262D2" w:rsidR="00FB776B" w:rsidRPr="00555800" w:rsidRDefault="00FB776B" w:rsidP="00C81FDD">
            <w:pPr>
              <w:pStyle w:val="normaltext"/>
              <w:rPr>
                <w:rFonts w:asciiTheme="minorHAnsi" w:hAnsiTheme="minorHAnsi" w:cstheme="minorHAnsi"/>
              </w:rPr>
            </w:pPr>
          </w:p>
        </w:tc>
        <w:tc>
          <w:tcPr>
            <w:tcW w:w="2571" w:type="pct"/>
          </w:tcPr>
          <w:p w14:paraId="1ACDB682" w14:textId="0FE5EEAE" w:rsidR="00AE24E9" w:rsidRPr="00555800" w:rsidRDefault="00AE24E9" w:rsidP="00C81FDD">
            <w:pPr>
              <w:pStyle w:val="Heading3"/>
              <w:rPr>
                <w:rFonts w:asciiTheme="minorHAnsi" w:eastAsia="Times New Roman" w:hAnsiTheme="minorHAnsi" w:cstheme="minorHAnsi"/>
                <w:b w:val="0"/>
                <w:sz w:val="24"/>
                <w:szCs w:val="24"/>
              </w:rPr>
            </w:pPr>
          </w:p>
        </w:tc>
        <w:tc>
          <w:tcPr>
            <w:tcW w:w="1131" w:type="pct"/>
          </w:tcPr>
          <w:p w14:paraId="480103CF" w14:textId="77777777" w:rsidR="00AE24E9" w:rsidRPr="00555800" w:rsidRDefault="00AE24E9" w:rsidP="00C81FDD">
            <w:pPr>
              <w:pStyle w:val="normaltext"/>
              <w:rPr>
                <w:rFonts w:asciiTheme="minorHAnsi" w:hAnsiTheme="minorHAnsi" w:cstheme="minorHAnsi"/>
                <w:color w:val="01B5F0"/>
              </w:rPr>
            </w:pPr>
          </w:p>
        </w:tc>
      </w:tr>
      <w:tr w:rsidR="00AE24E9" w:rsidRPr="00F531BD" w14:paraId="47A39A35" w14:textId="77777777" w:rsidTr="00555800">
        <w:trPr>
          <w:cantSplit/>
        </w:trPr>
        <w:tc>
          <w:tcPr>
            <w:tcW w:w="1298" w:type="pct"/>
          </w:tcPr>
          <w:p w14:paraId="0442967A" w14:textId="77777777" w:rsidR="00AE24E9" w:rsidRPr="00555800" w:rsidRDefault="00421C9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and Transition Resource Kit</w:t>
            </w:r>
          </w:p>
          <w:p w14:paraId="099387BD" w14:textId="77777777" w:rsidR="00FB776B" w:rsidRPr="00555800" w:rsidRDefault="00642553" w:rsidP="00C81FDD">
            <w:pPr>
              <w:pStyle w:val="normaltext"/>
              <w:rPr>
                <w:rFonts w:asciiTheme="minorHAnsi" w:hAnsiTheme="minorHAnsi" w:cstheme="minorHAnsi"/>
              </w:rPr>
            </w:pPr>
            <w:hyperlink r:id="rId92" w:history="1">
              <w:r w:rsidR="00F220E6" w:rsidRPr="00555800">
                <w:rPr>
                  <w:rStyle w:val="Hyperlink"/>
                  <w:rFonts w:asciiTheme="minorHAnsi" w:hAnsiTheme="minorHAnsi" w:cstheme="minorHAnsi"/>
                </w:rPr>
                <w:t>http://www.education.vic.gov.au/school/teachers/teachingresources/careers/resourcekit/Pages/default.aspx</w:t>
              </w:r>
            </w:hyperlink>
            <w:r w:rsidR="00F220E6" w:rsidRPr="00555800">
              <w:rPr>
                <w:rFonts w:asciiTheme="minorHAnsi" w:hAnsiTheme="minorHAnsi" w:cstheme="minorHAnsi"/>
              </w:rPr>
              <w:t xml:space="preserve"> </w:t>
            </w:r>
          </w:p>
        </w:tc>
        <w:tc>
          <w:tcPr>
            <w:tcW w:w="2571" w:type="pct"/>
          </w:tcPr>
          <w:p w14:paraId="7BCB00B9" w14:textId="77777777" w:rsidR="00AE24E9" w:rsidRPr="00555800" w:rsidRDefault="00AE24E9" w:rsidP="00421C9F">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A series of lesson plans and resources designed to assist career educators to deliver quality programs for st</w:t>
            </w:r>
            <w:r w:rsidR="00421C9F" w:rsidRPr="00555800">
              <w:rPr>
                <w:rFonts w:asciiTheme="minorHAnsi" w:eastAsia="Times New Roman" w:hAnsiTheme="minorHAnsi" w:cstheme="minorHAnsi"/>
                <w:b w:val="0"/>
                <w:sz w:val="24"/>
                <w:szCs w:val="24"/>
              </w:rPr>
              <w:t>udents from Year 6 to Year 10.</w:t>
            </w:r>
          </w:p>
        </w:tc>
        <w:tc>
          <w:tcPr>
            <w:tcW w:w="1131" w:type="pct"/>
          </w:tcPr>
          <w:p w14:paraId="35E7B9B6" w14:textId="77777777" w:rsidR="00421C9F" w:rsidRPr="00555800" w:rsidRDefault="00421C9F" w:rsidP="00421C9F">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15CC4260" w14:textId="77777777" w:rsidR="00C66D72" w:rsidRPr="00555800" w:rsidRDefault="00C66D72" w:rsidP="00C66D72">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581B2CBF"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25908D5B"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358B9A1A" w14:textId="77777777" w:rsidR="00AE24E9" w:rsidRPr="00555800" w:rsidRDefault="00D50150" w:rsidP="00AE24E9">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AE24E9" w:rsidRPr="00F531BD" w14:paraId="0BC03AE6" w14:textId="77777777" w:rsidTr="00555800">
        <w:trPr>
          <w:cantSplit/>
        </w:trPr>
        <w:tc>
          <w:tcPr>
            <w:tcW w:w="1298" w:type="pct"/>
          </w:tcPr>
          <w:p w14:paraId="6A5FB705" w14:textId="77777777"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Engaging Parents in Career Conversations (EPiCC)</w:t>
            </w:r>
          </w:p>
          <w:p w14:paraId="74FD3DDD" w14:textId="77777777" w:rsidR="00FB776B" w:rsidRPr="00555800" w:rsidRDefault="00642553" w:rsidP="00C81FDD">
            <w:pPr>
              <w:pStyle w:val="normaltext"/>
              <w:rPr>
                <w:rFonts w:asciiTheme="minorHAnsi" w:hAnsiTheme="minorHAnsi" w:cstheme="minorHAnsi"/>
              </w:rPr>
            </w:pPr>
            <w:hyperlink r:id="rId93" w:history="1">
              <w:r w:rsidR="00F220E6" w:rsidRPr="00555800">
                <w:rPr>
                  <w:rStyle w:val="Hyperlink"/>
                  <w:rFonts w:asciiTheme="minorHAnsi" w:hAnsiTheme="minorHAnsi" w:cstheme="minorHAnsi"/>
                </w:rPr>
                <w:t>http://www.education.vic.gov.au/school/teachers/teachingresources/careers/parentsframe/Pages/default.aspx</w:t>
              </w:r>
            </w:hyperlink>
            <w:r w:rsidR="00F220E6" w:rsidRPr="00555800">
              <w:rPr>
                <w:rFonts w:asciiTheme="minorHAnsi" w:hAnsiTheme="minorHAnsi" w:cstheme="minorHAnsi"/>
              </w:rPr>
              <w:t xml:space="preserve"> </w:t>
            </w:r>
          </w:p>
        </w:tc>
        <w:tc>
          <w:tcPr>
            <w:tcW w:w="2571" w:type="pct"/>
          </w:tcPr>
          <w:p w14:paraId="323B3B93" w14:textId="77777777" w:rsidR="00AE24E9" w:rsidRPr="00555800" w:rsidRDefault="00AE24E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An online resource to assist career practitioners and teachers to encourage and empower parents and carers to get their children thinking and talking about subject choices, courses and career opportunities.</w:t>
            </w:r>
          </w:p>
        </w:tc>
        <w:tc>
          <w:tcPr>
            <w:tcW w:w="1131" w:type="pct"/>
          </w:tcPr>
          <w:p w14:paraId="25694CA6" w14:textId="77777777" w:rsidR="00421C9F" w:rsidRPr="00555800" w:rsidRDefault="00421C9F" w:rsidP="00421C9F">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53AE3267" w14:textId="77777777" w:rsidR="00A27289" w:rsidRPr="00555800" w:rsidRDefault="00A27289" w:rsidP="00A2728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5CD078CD"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44B73314"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32F619A" w14:textId="77777777" w:rsidR="00AE24E9" w:rsidRPr="00555800" w:rsidRDefault="00D50150" w:rsidP="00AE24E9">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AE24E9" w:rsidRPr="00F531BD" w14:paraId="50564B08" w14:textId="77777777" w:rsidTr="00555800">
        <w:trPr>
          <w:cantSplit/>
        </w:trPr>
        <w:tc>
          <w:tcPr>
            <w:tcW w:w="1298" w:type="pct"/>
          </w:tcPr>
          <w:p w14:paraId="68A036E2" w14:textId="77777777"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Victorian Skills Gateway</w:t>
            </w:r>
          </w:p>
          <w:p w14:paraId="6566782E" w14:textId="77777777" w:rsidR="00FB776B" w:rsidRPr="00555800" w:rsidRDefault="00642553" w:rsidP="00C81FDD">
            <w:pPr>
              <w:pStyle w:val="normaltext"/>
              <w:rPr>
                <w:rFonts w:asciiTheme="minorHAnsi" w:hAnsiTheme="minorHAnsi" w:cstheme="minorHAnsi"/>
              </w:rPr>
            </w:pPr>
            <w:hyperlink r:id="rId94" w:history="1">
              <w:r w:rsidR="00F220E6" w:rsidRPr="00555800">
                <w:rPr>
                  <w:rStyle w:val="Hyperlink"/>
                  <w:rFonts w:asciiTheme="minorHAnsi" w:hAnsiTheme="minorHAnsi" w:cstheme="minorHAnsi"/>
                </w:rPr>
                <w:t>http://www.skills.vic.gov.au/victorianskillsgateway/Pages/Home.aspx?Redirect=1</w:t>
              </w:r>
            </w:hyperlink>
            <w:r w:rsidR="00F220E6" w:rsidRPr="00555800">
              <w:rPr>
                <w:rFonts w:asciiTheme="minorHAnsi" w:hAnsiTheme="minorHAnsi" w:cstheme="minorHAnsi"/>
              </w:rPr>
              <w:t xml:space="preserve"> </w:t>
            </w:r>
          </w:p>
        </w:tc>
        <w:tc>
          <w:tcPr>
            <w:tcW w:w="2571" w:type="pct"/>
          </w:tcPr>
          <w:p w14:paraId="271D751F" w14:textId="77777777" w:rsidR="00AE24E9" w:rsidRPr="00555800" w:rsidRDefault="00AE24E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An online one-stop-shop for vocational training in Victoria. It enables vocational training consumers to easily navigate the extensive vocational training options available across Victoria, searching by occupation, course, study area or training provider.</w:t>
            </w:r>
          </w:p>
        </w:tc>
        <w:tc>
          <w:tcPr>
            <w:tcW w:w="1131" w:type="pct"/>
          </w:tcPr>
          <w:p w14:paraId="3022FC21" w14:textId="77777777" w:rsidR="00421C9F" w:rsidRPr="00555800" w:rsidRDefault="00421C9F" w:rsidP="00421C9F">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492F5DF9" w14:textId="77777777" w:rsidR="00A27289" w:rsidRPr="00555800" w:rsidRDefault="00A27289" w:rsidP="00A2728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3934E715"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3D91F15D"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22E5435F" w14:textId="77777777" w:rsidR="00AE24E9" w:rsidRPr="00555800" w:rsidRDefault="00D50150" w:rsidP="00AE24E9">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AE24E9" w:rsidRPr="00F531BD" w14:paraId="526157E2" w14:textId="77777777" w:rsidTr="00555800">
        <w:trPr>
          <w:cantSplit/>
        </w:trPr>
        <w:tc>
          <w:tcPr>
            <w:tcW w:w="1298" w:type="pct"/>
          </w:tcPr>
          <w:p w14:paraId="1989629A" w14:textId="77777777" w:rsidR="00AE24E9"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Strengthened Pathways Planning</w:t>
            </w:r>
          </w:p>
          <w:p w14:paraId="4698689D" w14:textId="77777777" w:rsidR="00FB776B" w:rsidRPr="00555800" w:rsidRDefault="00642553" w:rsidP="00C81FDD">
            <w:pPr>
              <w:pStyle w:val="normaltext"/>
              <w:rPr>
                <w:rFonts w:asciiTheme="minorHAnsi" w:hAnsiTheme="minorHAnsi" w:cstheme="minorHAnsi"/>
              </w:rPr>
            </w:pPr>
            <w:hyperlink r:id="rId95" w:history="1">
              <w:r w:rsidR="00F220E6" w:rsidRPr="00555800">
                <w:rPr>
                  <w:rStyle w:val="Hyperlink"/>
                  <w:rFonts w:asciiTheme="minorHAnsi" w:hAnsiTheme="minorHAnsi" w:cstheme="minorHAnsi"/>
                </w:rPr>
                <w:t>http://www.education.vic.gov.au/school/teachers/teachingresources/careers/Pages/disabilitypathways.aspx</w:t>
              </w:r>
            </w:hyperlink>
            <w:r w:rsidR="00F220E6" w:rsidRPr="00555800">
              <w:rPr>
                <w:rFonts w:asciiTheme="minorHAnsi" w:hAnsiTheme="minorHAnsi" w:cstheme="minorHAnsi"/>
              </w:rPr>
              <w:t xml:space="preserve"> </w:t>
            </w:r>
          </w:p>
        </w:tc>
        <w:tc>
          <w:tcPr>
            <w:tcW w:w="2571" w:type="pct"/>
          </w:tcPr>
          <w:p w14:paraId="5FF2317D" w14:textId="77777777" w:rsidR="00AE24E9" w:rsidRPr="00555800" w:rsidRDefault="00AE24E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An online suite of resources which provides guidance to teachers and parents on careers and transition planning, and brings together information on the broad range of options available to young people with disabilities when they leave school.</w:t>
            </w:r>
          </w:p>
        </w:tc>
        <w:tc>
          <w:tcPr>
            <w:tcW w:w="1131" w:type="pct"/>
          </w:tcPr>
          <w:p w14:paraId="69617C2C" w14:textId="77777777" w:rsidR="00421C9F" w:rsidRPr="00555800" w:rsidRDefault="00421C9F" w:rsidP="00421C9F">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5BE5962C" w14:textId="77777777" w:rsidR="00A27289" w:rsidRPr="00555800" w:rsidRDefault="00A27289" w:rsidP="00A27289">
            <w:pPr>
              <w:pStyle w:val="normaltext"/>
              <w:rPr>
                <w:rFonts w:asciiTheme="minorHAnsi" w:hAnsiTheme="minorHAnsi" w:cstheme="minorHAnsi"/>
                <w:color w:val="71C043"/>
              </w:rPr>
            </w:pPr>
            <w:r w:rsidRPr="00555800">
              <w:rPr>
                <w:rFonts w:asciiTheme="minorHAnsi" w:hAnsiTheme="minorHAnsi" w:cstheme="minorHAnsi"/>
                <w:color w:val="71C043"/>
              </w:rPr>
              <w:t>Work exploration and employer engagement</w:t>
            </w:r>
          </w:p>
          <w:p w14:paraId="11BF0F4C"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69BA8D01"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34C05A9F" w14:textId="77777777" w:rsidR="00AE24E9" w:rsidRPr="00555800" w:rsidRDefault="00D50150" w:rsidP="00AE24E9">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65471F" w:rsidRPr="00F531BD" w14:paraId="3943CEC8" w14:textId="77777777" w:rsidTr="00555800">
        <w:trPr>
          <w:cantSplit/>
        </w:trPr>
        <w:tc>
          <w:tcPr>
            <w:tcW w:w="1298" w:type="pct"/>
          </w:tcPr>
          <w:p w14:paraId="7B7555EF" w14:textId="77777777" w:rsidR="0065471F" w:rsidRPr="00555800" w:rsidRDefault="0065471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Conversations</w:t>
            </w:r>
          </w:p>
          <w:p w14:paraId="5F6EB40C" w14:textId="07A86012" w:rsidR="00DF68FE" w:rsidRPr="00555800" w:rsidRDefault="00642553" w:rsidP="00C81FDD">
            <w:pPr>
              <w:pStyle w:val="normaltext"/>
              <w:rPr>
                <w:rFonts w:asciiTheme="minorHAnsi" w:hAnsiTheme="minorHAnsi" w:cstheme="minorHAnsi"/>
              </w:rPr>
            </w:pPr>
            <w:hyperlink r:id="rId96" w:history="1">
              <w:r w:rsidR="00305776" w:rsidRPr="006D30DF">
                <w:rPr>
                  <w:rStyle w:val="Hyperlink"/>
                  <w:rFonts w:asciiTheme="minorHAnsi" w:hAnsiTheme="minorHAnsi" w:cstheme="minorHAnsi"/>
                </w:rPr>
                <w:t>https://www.education.vic.gov.au/parents/career-planning/Pages/talk-about-career.aspx</w:t>
              </w:r>
            </w:hyperlink>
            <w:r w:rsidR="00305776" w:rsidRPr="006D30DF">
              <w:rPr>
                <w:rStyle w:val="Hyperlink"/>
                <w:rFonts w:asciiTheme="minorHAnsi" w:hAnsiTheme="minorHAnsi" w:cstheme="minorHAnsi"/>
              </w:rPr>
              <w:t xml:space="preserve"> </w:t>
            </w:r>
          </w:p>
        </w:tc>
        <w:tc>
          <w:tcPr>
            <w:tcW w:w="2571" w:type="pct"/>
          </w:tcPr>
          <w:p w14:paraId="34FE24E0" w14:textId="77777777" w:rsidR="0065471F" w:rsidRPr="00555800" w:rsidRDefault="0065471F"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Career Conversations is an online resource to help parents to talk to their child about what sort of career they would like in the future</w:t>
            </w:r>
          </w:p>
        </w:tc>
        <w:tc>
          <w:tcPr>
            <w:tcW w:w="1131" w:type="pct"/>
          </w:tcPr>
          <w:p w14:paraId="14D96A2A"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73CA76FD" w14:textId="77777777" w:rsidR="0065471F" w:rsidRPr="00555800" w:rsidRDefault="00D50150" w:rsidP="00421C9F">
            <w:pPr>
              <w:pStyle w:val="normaltext"/>
              <w:rPr>
                <w:rFonts w:asciiTheme="minorHAnsi" w:hAnsiTheme="minorHAnsi" w:cstheme="minorHAnsi"/>
                <w:color w:val="E61D85"/>
              </w:rPr>
            </w:pPr>
            <w:r w:rsidRPr="00555800">
              <w:rPr>
                <w:rFonts w:asciiTheme="minorHAnsi" w:hAnsiTheme="minorHAnsi" w:cstheme="minorHAnsi"/>
                <w:color w:val="DE2533"/>
              </w:rPr>
              <w:t>Career advice and information</w:t>
            </w:r>
          </w:p>
        </w:tc>
      </w:tr>
    </w:tbl>
    <w:p w14:paraId="7960A6B2" w14:textId="77777777" w:rsidR="008A5694" w:rsidRPr="00555800" w:rsidRDefault="008A5694" w:rsidP="008A5694">
      <w:pPr>
        <w:pStyle w:val="normaltext"/>
        <w:rPr>
          <w:rFonts w:asciiTheme="minorHAnsi" w:hAnsiTheme="minorHAnsi" w:cstheme="minorHAnsi"/>
          <w:b/>
        </w:rPr>
      </w:pPr>
    </w:p>
    <w:p w14:paraId="0BE7E4EA" w14:textId="77777777" w:rsidR="008A5694" w:rsidRPr="00555800" w:rsidRDefault="008A5694" w:rsidP="008A5694">
      <w:pPr>
        <w:pStyle w:val="normaltext"/>
        <w:rPr>
          <w:rFonts w:asciiTheme="minorHAnsi" w:hAnsiTheme="minorHAnsi" w:cstheme="minorHAnsi"/>
          <w:b/>
        </w:rPr>
      </w:pPr>
    </w:p>
    <w:p w14:paraId="5A45AE5D" w14:textId="77777777" w:rsidR="00D50150" w:rsidRPr="00555800" w:rsidRDefault="00D50150" w:rsidP="00D50150">
      <w:pPr>
        <w:pStyle w:val="normaltext"/>
        <w:rPr>
          <w:rFonts w:asciiTheme="minorHAnsi" w:eastAsia="Times New Roman" w:hAnsiTheme="minorHAnsi" w:cstheme="minorHAnsi"/>
        </w:rPr>
      </w:pPr>
    </w:p>
    <w:p w14:paraId="3E3EF8F5" w14:textId="77777777" w:rsidR="008A5694" w:rsidRPr="00555800" w:rsidRDefault="008A5694" w:rsidP="008A5694">
      <w:pPr>
        <w:pStyle w:val="normaltext"/>
        <w:rPr>
          <w:rFonts w:asciiTheme="minorHAnsi" w:hAnsiTheme="minorHAnsi" w:cstheme="minorHAnsi"/>
          <w:b/>
        </w:rPr>
      </w:pPr>
      <w:r w:rsidRPr="00555800">
        <w:rPr>
          <w:rFonts w:asciiTheme="minorHAnsi" w:hAnsiTheme="minorHAnsi" w:cstheme="minorHAnsi"/>
          <w:b/>
          <w:color w:val="0070C0"/>
          <w:sz w:val="28"/>
          <w:szCs w:val="28"/>
        </w:rPr>
        <w:t>Western Australia</w:t>
      </w:r>
    </w:p>
    <w:tbl>
      <w:tblPr>
        <w:tblStyle w:val="TableGrid"/>
        <w:tblW w:w="14567" w:type="dxa"/>
        <w:tblLayout w:type="fixed"/>
        <w:tblLook w:val="04A0" w:firstRow="1" w:lastRow="0" w:firstColumn="1" w:lastColumn="0" w:noHBand="0" w:noVBand="1"/>
      </w:tblPr>
      <w:tblGrid>
        <w:gridCol w:w="3794"/>
        <w:gridCol w:w="7513"/>
        <w:gridCol w:w="3260"/>
      </w:tblGrid>
      <w:tr w:rsidR="00387352" w:rsidRPr="00387352" w14:paraId="40B1807C" w14:textId="77777777" w:rsidTr="00387352">
        <w:trPr>
          <w:cantSplit/>
        </w:trPr>
        <w:tc>
          <w:tcPr>
            <w:tcW w:w="3794" w:type="dxa"/>
          </w:tcPr>
          <w:p w14:paraId="10E19A4F"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Resource name and link</w:t>
            </w:r>
          </w:p>
        </w:tc>
        <w:tc>
          <w:tcPr>
            <w:tcW w:w="7513" w:type="dxa"/>
          </w:tcPr>
          <w:p w14:paraId="39E9913B"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Description</w:t>
            </w:r>
          </w:p>
        </w:tc>
        <w:tc>
          <w:tcPr>
            <w:tcW w:w="3260" w:type="dxa"/>
          </w:tcPr>
          <w:p w14:paraId="507557AE" w14:textId="77777777" w:rsidR="008A5694" w:rsidRPr="00555800" w:rsidRDefault="008A5694" w:rsidP="00C81FDD">
            <w:pPr>
              <w:pStyle w:val="normaltext"/>
              <w:rPr>
                <w:rFonts w:asciiTheme="minorHAnsi" w:hAnsiTheme="minorHAnsi" w:cstheme="minorHAnsi"/>
                <w:b/>
                <w:color w:val="0070C0"/>
                <w:sz w:val="28"/>
                <w:szCs w:val="28"/>
              </w:rPr>
            </w:pPr>
            <w:r w:rsidRPr="00555800">
              <w:rPr>
                <w:rFonts w:asciiTheme="minorHAnsi" w:hAnsiTheme="minorHAnsi" w:cstheme="minorHAnsi"/>
                <w:b/>
                <w:color w:val="0070C0"/>
                <w:sz w:val="28"/>
                <w:szCs w:val="28"/>
              </w:rPr>
              <w:t>Focus element/s</w:t>
            </w:r>
          </w:p>
        </w:tc>
      </w:tr>
      <w:tr w:rsidR="00AE24E9" w:rsidRPr="00F531BD" w14:paraId="74ACFFB1" w14:textId="77777777" w:rsidTr="00555800">
        <w:trPr>
          <w:cantSplit/>
        </w:trPr>
        <w:tc>
          <w:tcPr>
            <w:tcW w:w="3794" w:type="dxa"/>
          </w:tcPr>
          <w:p w14:paraId="73198771" w14:textId="0BAF87F8" w:rsidR="00DF68FE" w:rsidRPr="00555800" w:rsidRDefault="00AE24E9" w:rsidP="00C81FDD">
            <w:pPr>
              <w:pStyle w:val="normaltext"/>
              <w:rPr>
                <w:rFonts w:asciiTheme="minorHAnsi" w:hAnsiTheme="minorHAnsi" w:cstheme="minorHAnsi"/>
              </w:rPr>
            </w:pPr>
            <w:r w:rsidRPr="00555800">
              <w:rPr>
                <w:rFonts w:asciiTheme="minorHAnsi" w:eastAsia="Times New Roman" w:hAnsiTheme="minorHAnsi" w:cstheme="minorHAnsi"/>
              </w:rPr>
              <w:t>Western Australia Career Planning</w:t>
            </w:r>
            <w:r w:rsidR="00305776">
              <w:t xml:space="preserve"> </w:t>
            </w:r>
            <w:hyperlink r:id="rId97" w:history="1">
              <w:r w:rsidR="00305776">
                <w:rPr>
                  <w:rStyle w:val="Hyperlink"/>
                </w:rPr>
                <w:t>https://www.jobsandskills.wa.gov.au/jobs-and-careers/career-planning</w:t>
              </w:r>
            </w:hyperlink>
            <w:r w:rsidR="00F220E6" w:rsidRPr="00555800">
              <w:rPr>
                <w:rFonts w:asciiTheme="minorHAnsi" w:hAnsiTheme="minorHAnsi" w:cstheme="minorHAnsi"/>
              </w:rPr>
              <w:t xml:space="preserve"> </w:t>
            </w:r>
          </w:p>
        </w:tc>
        <w:tc>
          <w:tcPr>
            <w:tcW w:w="7513" w:type="dxa"/>
          </w:tcPr>
          <w:p w14:paraId="356DF2B0" w14:textId="67FFEF29" w:rsidR="00AE24E9" w:rsidRPr="00555800" w:rsidRDefault="00C2567C" w:rsidP="00C81FDD">
            <w:pPr>
              <w:pStyle w:val="Heading3"/>
              <w:rPr>
                <w:rFonts w:asciiTheme="minorHAnsi" w:eastAsia="Times New Roman" w:hAnsiTheme="minorHAnsi" w:cstheme="minorHAnsi"/>
                <w:b w:val="0"/>
                <w:sz w:val="24"/>
                <w:szCs w:val="24"/>
              </w:rPr>
            </w:pPr>
            <w:r>
              <w:rPr>
                <w:rFonts w:asciiTheme="minorHAnsi" w:eastAsia="Times New Roman" w:hAnsiTheme="minorHAnsi" w:cstheme="minorHAnsi"/>
                <w:b w:val="0"/>
                <w:bCs w:val="0"/>
                <w:sz w:val="24"/>
                <w:szCs w:val="24"/>
              </w:rPr>
              <w:t>U</w:t>
            </w:r>
            <w:r w:rsidRPr="0047123E">
              <w:rPr>
                <w:rFonts w:asciiTheme="minorHAnsi" w:eastAsia="Times New Roman" w:hAnsiTheme="minorHAnsi" w:cstheme="minorHAnsi"/>
                <w:b w:val="0"/>
                <w:bCs w:val="0"/>
                <w:sz w:val="24"/>
                <w:szCs w:val="24"/>
              </w:rPr>
              <w:t>seful information and resources that can help you focus on your own career planning and what steps to take towards your goals.</w:t>
            </w:r>
            <w:r>
              <w:rPr>
                <w:rFonts w:ascii="Arial" w:hAnsi="Arial" w:cs="Arial"/>
                <w:color w:val="212529"/>
                <w:shd w:val="clear" w:color="auto" w:fill="FFFFFF"/>
              </w:rPr>
              <w:t> </w:t>
            </w:r>
          </w:p>
        </w:tc>
        <w:tc>
          <w:tcPr>
            <w:tcW w:w="3260" w:type="dxa"/>
          </w:tcPr>
          <w:p w14:paraId="56040E7F" w14:textId="77777777" w:rsidR="00AE24E9" w:rsidRPr="00555800" w:rsidRDefault="00AE24E9" w:rsidP="00C81FDD">
            <w:pPr>
              <w:pStyle w:val="normaltext"/>
              <w:rPr>
                <w:rFonts w:asciiTheme="minorHAnsi" w:hAnsiTheme="minorHAnsi" w:cstheme="minorHAnsi"/>
                <w:color w:val="01B5F0"/>
              </w:rPr>
            </w:pPr>
            <w:r w:rsidRPr="00555800">
              <w:rPr>
                <w:rFonts w:asciiTheme="minorHAnsi" w:hAnsiTheme="minorHAnsi" w:cstheme="minorHAnsi"/>
                <w:color w:val="01B5F0"/>
              </w:rPr>
              <w:t>School leadership</w:t>
            </w:r>
          </w:p>
        </w:tc>
      </w:tr>
      <w:tr w:rsidR="00AE24E9" w:rsidRPr="00F531BD" w14:paraId="44AEB28B" w14:textId="77777777" w:rsidTr="00555800">
        <w:trPr>
          <w:cantSplit/>
        </w:trPr>
        <w:tc>
          <w:tcPr>
            <w:tcW w:w="3794" w:type="dxa"/>
          </w:tcPr>
          <w:p w14:paraId="330E8717" w14:textId="77777777" w:rsidR="003D6F8B" w:rsidRPr="00555800" w:rsidRDefault="00AE24E9"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Development - Implementation in Schools</w:t>
            </w:r>
          </w:p>
          <w:p w14:paraId="4F6140A4" w14:textId="77777777" w:rsidR="003D6F8B" w:rsidRPr="00555800" w:rsidRDefault="00642553" w:rsidP="00C81FDD">
            <w:pPr>
              <w:pStyle w:val="normaltext"/>
              <w:rPr>
                <w:rFonts w:asciiTheme="minorHAnsi" w:eastAsia="Times New Roman" w:hAnsiTheme="minorHAnsi" w:cstheme="minorHAnsi"/>
                <w:color w:val="0000FF"/>
              </w:rPr>
            </w:pPr>
            <w:hyperlink r:id="rId98" w:anchor="0" w:history="1">
              <w:r w:rsidR="00F220E6" w:rsidRPr="00555800">
                <w:rPr>
                  <w:rStyle w:val="Hyperlink"/>
                  <w:rFonts w:asciiTheme="minorHAnsi" w:eastAsia="Times New Roman" w:hAnsiTheme="minorHAnsi" w:cstheme="minorHAnsi"/>
                </w:rPr>
                <w:t>http://ecm.det.wa.edu.au/connect/resolver/view/WORK7TL001/latest/index.html#0</w:t>
              </w:r>
            </w:hyperlink>
            <w:r w:rsidR="00F220E6" w:rsidRPr="00555800">
              <w:rPr>
                <w:rFonts w:asciiTheme="minorHAnsi" w:eastAsia="Times New Roman" w:hAnsiTheme="minorHAnsi" w:cstheme="minorHAnsi"/>
              </w:rPr>
              <w:t xml:space="preserve"> </w:t>
            </w:r>
          </w:p>
        </w:tc>
        <w:tc>
          <w:tcPr>
            <w:tcW w:w="7513" w:type="dxa"/>
          </w:tcPr>
          <w:p w14:paraId="60F9B1C3" w14:textId="77777777" w:rsidR="00AE24E9" w:rsidRPr="00555800" w:rsidRDefault="00AE24E9"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A suite of resources to support the implementation of career development in WA secondary public schools. This site includes a Guide to Implementing Career Development, Individual Pathway Planning for Years 7 - 12 and useful links.</w:t>
            </w:r>
          </w:p>
        </w:tc>
        <w:tc>
          <w:tcPr>
            <w:tcW w:w="3260" w:type="dxa"/>
          </w:tcPr>
          <w:p w14:paraId="66256C0A" w14:textId="77777777" w:rsidR="00AE24E9" w:rsidRPr="00555800" w:rsidRDefault="00D50150" w:rsidP="00C81FDD">
            <w:pPr>
              <w:pStyle w:val="normaltext"/>
              <w:rPr>
                <w:rFonts w:asciiTheme="minorHAnsi" w:hAnsiTheme="minorHAnsi" w:cstheme="minorHAnsi"/>
                <w:color w:val="01B5F0"/>
              </w:rPr>
            </w:pPr>
            <w:r w:rsidRPr="00555800">
              <w:rPr>
                <w:rFonts w:asciiTheme="minorHAnsi" w:hAnsiTheme="minorHAnsi" w:cstheme="minorHAnsi"/>
              </w:rPr>
              <w:t>All</w:t>
            </w:r>
          </w:p>
        </w:tc>
      </w:tr>
      <w:tr w:rsidR="00421C9F" w:rsidRPr="00F531BD" w14:paraId="413869FC" w14:textId="77777777" w:rsidTr="00555800">
        <w:trPr>
          <w:cantSplit/>
        </w:trPr>
        <w:tc>
          <w:tcPr>
            <w:tcW w:w="3794" w:type="dxa"/>
          </w:tcPr>
          <w:p w14:paraId="7D046272" w14:textId="77777777" w:rsidR="00421C9F" w:rsidRPr="00555800" w:rsidRDefault="00421C9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Centre - Career Professionals</w:t>
            </w:r>
          </w:p>
          <w:p w14:paraId="2C41BB75" w14:textId="77777777" w:rsidR="00DF68FE" w:rsidRPr="00555800" w:rsidRDefault="00642553" w:rsidP="00C81FDD">
            <w:pPr>
              <w:pStyle w:val="normaltext"/>
              <w:rPr>
                <w:rFonts w:asciiTheme="minorHAnsi" w:hAnsiTheme="minorHAnsi" w:cstheme="minorHAnsi"/>
              </w:rPr>
            </w:pPr>
            <w:hyperlink r:id="rId99" w:history="1">
              <w:r w:rsidR="00F220E6" w:rsidRPr="00555800">
                <w:rPr>
                  <w:rStyle w:val="Hyperlink"/>
                  <w:rFonts w:asciiTheme="minorHAnsi" w:hAnsiTheme="minorHAnsi" w:cstheme="minorHAnsi"/>
                </w:rPr>
                <w:t>http://www.careercentre.dtwd.wa.gov.au/practitioners/Pages/Practitioners.aspx</w:t>
              </w:r>
            </w:hyperlink>
            <w:r w:rsidR="00F220E6" w:rsidRPr="00555800">
              <w:rPr>
                <w:rFonts w:asciiTheme="minorHAnsi" w:hAnsiTheme="minorHAnsi" w:cstheme="minorHAnsi"/>
              </w:rPr>
              <w:t xml:space="preserve"> </w:t>
            </w:r>
          </w:p>
        </w:tc>
        <w:tc>
          <w:tcPr>
            <w:tcW w:w="7513" w:type="dxa"/>
          </w:tcPr>
          <w:p w14:paraId="70C13DB6" w14:textId="77777777" w:rsidR="00421C9F" w:rsidRPr="00555800" w:rsidRDefault="00421C9F"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is a dedicated area for career practitioners on the Career Centre website. Career teachers can find useful tools and resources.</w:t>
            </w:r>
          </w:p>
        </w:tc>
        <w:tc>
          <w:tcPr>
            <w:tcW w:w="3260" w:type="dxa"/>
          </w:tcPr>
          <w:p w14:paraId="40695086" w14:textId="77777777" w:rsidR="00421C9F" w:rsidRPr="00555800" w:rsidRDefault="00421C9F" w:rsidP="00421C9F">
            <w:pPr>
              <w:pStyle w:val="normaltext"/>
              <w:rPr>
                <w:rFonts w:asciiTheme="minorHAnsi" w:hAnsiTheme="minorHAnsi" w:cstheme="minorHAnsi"/>
                <w:color w:val="E61D85"/>
              </w:rPr>
            </w:pPr>
            <w:r w:rsidRPr="00555800">
              <w:rPr>
                <w:rFonts w:asciiTheme="minorHAnsi" w:hAnsiTheme="minorHAnsi" w:cstheme="minorHAnsi"/>
                <w:color w:val="E61D85"/>
              </w:rPr>
              <w:t>Learning for life beyond school</w:t>
            </w:r>
          </w:p>
          <w:p w14:paraId="2343039E" w14:textId="77777777" w:rsidR="00A27289" w:rsidRPr="00555800" w:rsidRDefault="00A27289" w:rsidP="00A27289">
            <w:pPr>
              <w:pStyle w:val="normaltext"/>
              <w:rPr>
                <w:rFonts w:asciiTheme="minorHAnsi" w:hAnsiTheme="minorHAnsi" w:cstheme="minorHAnsi"/>
                <w:color w:val="934EAB"/>
              </w:rPr>
            </w:pPr>
            <w:r w:rsidRPr="00555800">
              <w:rPr>
                <w:rFonts w:asciiTheme="minorHAnsi" w:hAnsiTheme="minorHAnsi" w:cstheme="minorHAnsi"/>
                <w:color w:val="934EAB"/>
              </w:rPr>
              <w:t>Individual student needs</w:t>
            </w:r>
          </w:p>
          <w:p w14:paraId="5CEE7D31"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4445B4DD" w14:textId="77777777" w:rsidR="00421C9F" w:rsidRPr="00555800" w:rsidRDefault="00D50150" w:rsidP="00AE24E9">
            <w:pPr>
              <w:pStyle w:val="normaltext"/>
              <w:rPr>
                <w:rFonts w:asciiTheme="minorHAnsi" w:hAnsiTheme="minorHAnsi" w:cstheme="minorHAnsi"/>
                <w:color w:val="01B5F0"/>
              </w:rPr>
            </w:pPr>
            <w:r w:rsidRPr="00555800">
              <w:rPr>
                <w:rFonts w:asciiTheme="minorHAnsi" w:hAnsiTheme="minorHAnsi" w:cstheme="minorHAnsi"/>
                <w:color w:val="DE2533"/>
              </w:rPr>
              <w:t>Career advice and information</w:t>
            </w:r>
          </w:p>
        </w:tc>
      </w:tr>
      <w:tr w:rsidR="0065471F" w:rsidRPr="00F531BD" w14:paraId="655E1469" w14:textId="77777777" w:rsidTr="00555800">
        <w:trPr>
          <w:cantSplit/>
        </w:trPr>
        <w:tc>
          <w:tcPr>
            <w:tcW w:w="3794" w:type="dxa"/>
          </w:tcPr>
          <w:p w14:paraId="065192CF" w14:textId="77777777" w:rsidR="0065471F" w:rsidRPr="00555800" w:rsidRDefault="0065471F" w:rsidP="00C81FDD">
            <w:pPr>
              <w:pStyle w:val="normaltext"/>
              <w:rPr>
                <w:rStyle w:val="Hyperlink"/>
                <w:rFonts w:asciiTheme="minorHAnsi" w:eastAsia="Times New Roman" w:hAnsiTheme="minorHAnsi" w:cstheme="minorHAnsi"/>
              </w:rPr>
            </w:pPr>
            <w:r w:rsidRPr="00555800">
              <w:rPr>
                <w:rFonts w:asciiTheme="minorHAnsi" w:eastAsia="Times New Roman" w:hAnsiTheme="minorHAnsi" w:cstheme="minorHAnsi"/>
              </w:rPr>
              <w:t>Career Centre</w:t>
            </w:r>
          </w:p>
          <w:p w14:paraId="0279C527" w14:textId="339857E3" w:rsidR="00DF68FE" w:rsidRPr="00555800" w:rsidRDefault="00642553" w:rsidP="00C81FDD">
            <w:pPr>
              <w:pStyle w:val="normaltext"/>
              <w:rPr>
                <w:rFonts w:asciiTheme="minorHAnsi" w:hAnsiTheme="minorHAnsi" w:cstheme="minorHAnsi"/>
              </w:rPr>
            </w:pPr>
            <w:hyperlink r:id="rId100" w:history="1">
              <w:r w:rsidR="00104D4A" w:rsidRPr="0047123E">
                <w:rPr>
                  <w:rStyle w:val="Hyperlink"/>
                  <w:rFonts w:asciiTheme="minorHAnsi" w:hAnsiTheme="minorHAnsi" w:cstheme="minorHAnsi"/>
                </w:rPr>
                <w:t>https://www.jobsandskills.wa.gov.au/jobs-and-careers</w:t>
              </w:r>
            </w:hyperlink>
            <w:r w:rsidR="00104D4A">
              <w:rPr>
                <w:rStyle w:val="Hyperlink"/>
                <w:rFonts w:asciiTheme="minorHAnsi" w:hAnsiTheme="minorHAnsi" w:cstheme="minorHAnsi"/>
              </w:rPr>
              <w:t xml:space="preserve"> </w:t>
            </w:r>
          </w:p>
        </w:tc>
        <w:tc>
          <w:tcPr>
            <w:tcW w:w="7513" w:type="dxa"/>
          </w:tcPr>
          <w:p w14:paraId="148D1441" w14:textId="77777777" w:rsidR="0065471F" w:rsidRPr="00555800" w:rsidRDefault="0065471F" w:rsidP="00C81FDD">
            <w:pPr>
              <w:pStyle w:val="Heading3"/>
              <w:rPr>
                <w:rFonts w:asciiTheme="minorHAnsi" w:eastAsia="Times New Roman" w:hAnsiTheme="minorHAnsi" w:cstheme="minorHAnsi"/>
                <w:b w:val="0"/>
                <w:sz w:val="24"/>
                <w:szCs w:val="24"/>
              </w:rPr>
            </w:pPr>
            <w:r w:rsidRPr="00555800">
              <w:rPr>
                <w:rFonts w:asciiTheme="minorHAnsi" w:eastAsia="Times New Roman" w:hAnsiTheme="minorHAnsi" w:cstheme="minorHAnsi"/>
                <w:b w:val="0"/>
                <w:sz w:val="24"/>
                <w:szCs w:val="24"/>
              </w:rPr>
              <w:t>This website provides information about career planning, education and training, occupations, finding and job and the ability to speak to career adviser</w:t>
            </w:r>
            <w:r w:rsidR="00E258DB">
              <w:rPr>
                <w:rFonts w:asciiTheme="minorHAnsi" w:eastAsia="Times New Roman" w:hAnsiTheme="minorHAnsi" w:cstheme="minorHAnsi"/>
                <w:b w:val="0"/>
                <w:sz w:val="24"/>
                <w:szCs w:val="24"/>
              </w:rPr>
              <w:t>s</w:t>
            </w:r>
            <w:r w:rsidRPr="00555800">
              <w:rPr>
                <w:rFonts w:asciiTheme="minorHAnsi" w:eastAsia="Times New Roman" w:hAnsiTheme="minorHAnsi" w:cstheme="minorHAnsi"/>
                <w:b w:val="0"/>
                <w:sz w:val="24"/>
                <w:szCs w:val="24"/>
              </w:rPr>
              <w:t xml:space="preserve"> on the phone or </w:t>
            </w:r>
            <w:r w:rsidR="00E258DB">
              <w:rPr>
                <w:rFonts w:asciiTheme="minorHAnsi" w:eastAsia="Times New Roman" w:hAnsiTheme="minorHAnsi" w:cstheme="minorHAnsi"/>
                <w:b w:val="0"/>
                <w:sz w:val="24"/>
                <w:szCs w:val="24"/>
              </w:rPr>
              <w:t xml:space="preserve">by </w:t>
            </w:r>
            <w:r w:rsidRPr="00555800">
              <w:rPr>
                <w:rFonts w:asciiTheme="minorHAnsi" w:eastAsia="Times New Roman" w:hAnsiTheme="minorHAnsi" w:cstheme="minorHAnsi"/>
                <w:b w:val="0"/>
                <w:sz w:val="24"/>
                <w:szCs w:val="24"/>
              </w:rPr>
              <w:t>submitting an online question.</w:t>
            </w:r>
          </w:p>
        </w:tc>
        <w:tc>
          <w:tcPr>
            <w:tcW w:w="3260" w:type="dxa"/>
          </w:tcPr>
          <w:p w14:paraId="034EC61B" w14:textId="77777777" w:rsidR="0065471F" w:rsidRPr="00555800" w:rsidRDefault="0065471F" w:rsidP="0065471F">
            <w:pPr>
              <w:pStyle w:val="normaltext"/>
              <w:rPr>
                <w:rFonts w:asciiTheme="minorHAnsi" w:hAnsiTheme="minorHAnsi" w:cstheme="minorHAnsi"/>
                <w:color w:val="F7953E"/>
              </w:rPr>
            </w:pPr>
            <w:r w:rsidRPr="00555800">
              <w:rPr>
                <w:rFonts w:asciiTheme="minorHAnsi" w:hAnsiTheme="minorHAnsi" w:cstheme="minorHAnsi"/>
                <w:color w:val="F7953E"/>
              </w:rPr>
              <w:t>Awareness of various pathways</w:t>
            </w:r>
          </w:p>
          <w:p w14:paraId="00129EAD" w14:textId="77777777" w:rsidR="0065471F" w:rsidRPr="00555800" w:rsidRDefault="00D50150" w:rsidP="00A27289">
            <w:pPr>
              <w:pStyle w:val="normaltext"/>
              <w:rPr>
                <w:rFonts w:asciiTheme="minorHAnsi" w:hAnsiTheme="minorHAnsi" w:cstheme="minorHAnsi"/>
                <w:color w:val="934EAB"/>
              </w:rPr>
            </w:pPr>
            <w:r w:rsidRPr="00555800">
              <w:rPr>
                <w:rFonts w:asciiTheme="minorHAnsi" w:hAnsiTheme="minorHAnsi" w:cstheme="minorHAnsi"/>
                <w:color w:val="DE2533"/>
              </w:rPr>
              <w:t>Career advice and information</w:t>
            </w:r>
          </w:p>
        </w:tc>
      </w:tr>
    </w:tbl>
    <w:p w14:paraId="6541EE82" w14:textId="77777777" w:rsidR="008A5694" w:rsidRPr="00555800" w:rsidRDefault="008A5694" w:rsidP="00D50150">
      <w:pPr>
        <w:pStyle w:val="normaltext"/>
        <w:rPr>
          <w:rFonts w:asciiTheme="minorHAnsi" w:hAnsiTheme="minorHAnsi" w:cstheme="minorHAnsi"/>
          <w:b/>
        </w:rPr>
      </w:pPr>
    </w:p>
    <w:sectPr w:rsidR="008A5694" w:rsidRPr="00555800" w:rsidSect="00555800">
      <w:pgSz w:w="16838" w:h="11906" w:orient="landscape"/>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9E8A1" w14:textId="77777777" w:rsidR="00A061E6" w:rsidRDefault="00A061E6" w:rsidP="0023136C">
      <w:r>
        <w:separator/>
      </w:r>
    </w:p>
  </w:endnote>
  <w:endnote w:type="continuationSeparator" w:id="0">
    <w:p w14:paraId="05F3309B" w14:textId="77777777" w:rsidR="00A061E6" w:rsidRDefault="00A061E6" w:rsidP="0023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701696052"/>
      <w:docPartObj>
        <w:docPartGallery w:val="Page Numbers (Bottom of Page)"/>
        <w:docPartUnique/>
      </w:docPartObj>
    </w:sdtPr>
    <w:sdtEndPr>
      <w:rPr>
        <w:noProof/>
      </w:rPr>
    </w:sdtEndPr>
    <w:sdtContent>
      <w:p w14:paraId="5253BEDD" w14:textId="22188A55" w:rsidR="00A061E6" w:rsidRPr="0023136C" w:rsidRDefault="00A061E6">
        <w:pPr>
          <w:pStyle w:val="Footer"/>
          <w:jc w:val="right"/>
          <w:rPr>
            <w:rFonts w:ascii="Arial" w:hAnsi="Arial" w:cs="Arial"/>
          </w:rPr>
        </w:pPr>
        <w:r w:rsidRPr="0023136C">
          <w:rPr>
            <w:rFonts w:ascii="Arial" w:hAnsi="Arial" w:cs="Arial"/>
          </w:rPr>
          <w:fldChar w:fldCharType="begin"/>
        </w:r>
        <w:r w:rsidRPr="0023136C">
          <w:rPr>
            <w:rFonts w:ascii="Arial" w:hAnsi="Arial" w:cs="Arial"/>
          </w:rPr>
          <w:instrText xml:space="preserve"> PAGE   \* MERGEFORMAT </w:instrText>
        </w:r>
        <w:r w:rsidRPr="0023136C">
          <w:rPr>
            <w:rFonts w:ascii="Arial" w:hAnsi="Arial" w:cs="Arial"/>
          </w:rPr>
          <w:fldChar w:fldCharType="separate"/>
        </w:r>
        <w:r w:rsidR="00642553">
          <w:rPr>
            <w:rFonts w:ascii="Arial" w:hAnsi="Arial" w:cs="Arial"/>
            <w:noProof/>
          </w:rPr>
          <w:t>1</w:t>
        </w:r>
        <w:r w:rsidRPr="0023136C">
          <w:rPr>
            <w:rFonts w:ascii="Arial" w:hAnsi="Arial" w:cs="Arial"/>
            <w:noProof/>
          </w:rPr>
          <w:fldChar w:fldCharType="end"/>
        </w:r>
      </w:p>
    </w:sdtContent>
  </w:sdt>
  <w:p w14:paraId="71CE0910" w14:textId="77777777" w:rsidR="00A061E6" w:rsidRDefault="00A061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FF0F8" w14:textId="77777777" w:rsidR="00A061E6" w:rsidRDefault="00A061E6" w:rsidP="0023136C">
      <w:r>
        <w:separator/>
      </w:r>
    </w:p>
  </w:footnote>
  <w:footnote w:type="continuationSeparator" w:id="0">
    <w:p w14:paraId="1F2C073E" w14:textId="77777777" w:rsidR="00A061E6" w:rsidRDefault="00A061E6" w:rsidP="00231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119FC"/>
    <w:multiLevelType w:val="hybridMultilevel"/>
    <w:tmpl w:val="5C2210B0"/>
    <w:lvl w:ilvl="0" w:tplc="CCFEB078">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531"/>
    <w:rsid w:val="000261A8"/>
    <w:rsid w:val="00047868"/>
    <w:rsid w:val="00057980"/>
    <w:rsid w:val="000C0D4B"/>
    <w:rsid w:val="000E0AD2"/>
    <w:rsid w:val="000E3FF5"/>
    <w:rsid w:val="00101C7E"/>
    <w:rsid w:val="00104D4A"/>
    <w:rsid w:val="00140C2B"/>
    <w:rsid w:val="00151815"/>
    <w:rsid w:val="001606AC"/>
    <w:rsid w:val="0018752C"/>
    <w:rsid w:val="001B4556"/>
    <w:rsid w:val="001E01F4"/>
    <w:rsid w:val="001F3D5B"/>
    <w:rsid w:val="0023136C"/>
    <w:rsid w:val="00240033"/>
    <w:rsid w:val="002629B5"/>
    <w:rsid w:val="00265F3F"/>
    <w:rsid w:val="00272BEE"/>
    <w:rsid w:val="00292211"/>
    <w:rsid w:val="002B06FA"/>
    <w:rsid w:val="002B0FEF"/>
    <w:rsid w:val="002B4F34"/>
    <w:rsid w:val="002E0416"/>
    <w:rsid w:val="002F1BCC"/>
    <w:rsid w:val="002F2EF8"/>
    <w:rsid w:val="00305776"/>
    <w:rsid w:val="00307CEE"/>
    <w:rsid w:val="0031206B"/>
    <w:rsid w:val="00326D1C"/>
    <w:rsid w:val="003567FA"/>
    <w:rsid w:val="00387352"/>
    <w:rsid w:val="00392C92"/>
    <w:rsid w:val="003B0DFD"/>
    <w:rsid w:val="003B3969"/>
    <w:rsid w:val="003D6F8B"/>
    <w:rsid w:val="00402622"/>
    <w:rsid w:val="004116BD"/>
    <w:rsid w:val="00421C9F"/>
    <w:rsid w:val="0043177D"/>
    <w:rsid w:val="0046249E"/>
    <w:rsid w:val="0047123E"/>
    <w:rsid w:val="004C07F2"/>
    <w:rsid w:val="00506BFF"/>
    <w:rsid w:val="005178ED"/>
    <w:rsid w:val="00534ABA"/>
    <w:rsid w:val="00555800"/>
    <w:rsid w:val="00566FEC"/>
    <w:rsid w:val="00570013"/>
    <w:rsid w:val="00573079"/>
    <w:rsid w:val="005A576A"/>
    <w:rsid w:val="005D67DA"/>
    <w:rsid w:val="005F1330"/>
    <w:rsid w:val="005F7BA5"/>
    <w:rsid w:val="00642553"/>
    <w:rsid w:val="0065471F"/>
    <w:rsid w:val="006D30DF"/>
    <w:rsid w:val="006F1E2D"/>
    <w:rsid w:val="00714A3E"/>
    <w:rsid w:val="00751015"/>
    <w:rsid w:val="0079767B"/>
    <w:rsid w:val="007B1336"/>
    <w:rsid w:val="00811997"/>
    <w:rsid w:val="00845886"/>
    <w:rsid w:val="00865761"/>
    <w:rsid w:val="00891898"/>
    <w:rsid w:val="008A5694"/>
    <w:rsid w:val="00962045"/>
    <w:rsid w:val="00A061E6"/>
    <w:rsid w:val="00A10A65"/>
    <w:rsid w:val="00A27289"/>
    <w:rsid w:val="00A36929"/>
    <w:rsid w:val="00A4123A"/>
    <w:rsid w:val="00A665BD"/>
    <w:rsid w:val="00A84D1E"/>
    <w:rsid w:val="00AA1ADE"/>
    <w:rsid w:val="00AA5368"/>
    <w:rsid w:val="00AC09A8"/>
    <w:rsid w:val="00AC40A3"/>
    <w:rsid w:val="00AE24E9"/>
    <w:rsid w:val="00AF020F"/>
    <w:rsid w:val="00B03EB5"/>
    <w:rsid w:val="00B05095"/>
    <w:rsid w:val="00B16303"/>
    <w:rsid w:val="00B2646C"/>
    <w:rsid w:val="00B51531"/>
    <w:rsid w:val="00B96362"/>
    <w:rsid w:val="00BA4E2A"/>
    <w:rsid w:val="00BC3C28"/>
    <w:rsid w:val="00BC7FCB"/>
    <w:rsid w:val="00BF03C5"/>
    <w:rsid w:val="00C2567C"/>
    <w:rsid w:val="00C26F41"/>
    <w:rsid w:val="00C35FD8"/>
    <w:rsid w:val="00C50357"/>
    <w:rsid w:val="00C66D72"/>
    <w:rsid w:val="00C81FDD"/>
    <w:rsid w:val="00C97693"/>
    <w:rsid w:val="00CD4EEE"/>
    <w:rsid w:val="00D0248F"/>
    <w:rsid w:val="00D17425"/>
    <w:rsid w:val="00D25157"/>
    <w:rsid w:val="00D32181"/>
    <w:rsid w:val="00D42C49"/>
    <w:rsid w:val="00D50150"/>
    <w:rsid w:val="00D70373"/>
    <w:rsid w:val="00D73ACA"/>
    <w:rsid w:val="00D94FA2"/>
    <w:rsid w:val="00DA0450"/>
    <w:rsid w:val="00DA0C1D"/>
    <w:rsid w:val="00DA7A54"/>
    <w:rsid w:val="00DC456E"/>
    <w:rsid w:val="00DF2841"/>
    <w:rsid w:val="00DF68FE"/>
    <w:rsid w:val="00E00F6C"/>
    <w:rsid w:val="00E258DB"/>
    <w:rsid w:val="00E34B66"/>
    <w:rsid w:val="00E56B1F"/>
    <w:rsid w:val="00E815EF"/>
    <w:rsid w:val="00E85A89"/>
    <w:rsid w:val="00E85F0D"/>
    <w:rsid w:val="00EA13E3"/>
    <w:rsid w:val="00ED1B19"/>
    <w:rsid w:val="00F1045B"/>
    <w:rsid w:val="00F220E6"/>
    <w:rsid w:val="00F26CE7"/>
    <w:rsid w:val="00F312AF"/>
    <w:rsid w:val="00F52063"/>
    <w:rsid w:val="00F530AC"/>
    <w:rsid w:val="00F531BD"/>
    <w:rsid w:val="00FA740E"/>
    <w:rsid w:val="00FA7C7F"/>
    <w:rsid w:val="00FB776B"/>
    <w:rsid w:val="00FD16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067A7AB3"/>
  <w15:docId w15:val="{4BF53DAF-7D3C-49B8-8C09-582B30975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b/>
      <w:bCs/>
      <w:color w:val="4F81BD" w:themeColor="accent1"/>
      <w:sz w:val="24"/>
      <w:szCs w:val="24"/>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b/>
      <w:bCs/>
      <w:i/>
      <w:iCs/>
      <w:color w:val="4F81BD" w:themeColor="accent1"/>
      <w:sz w:val="24"/>
      <w:szCs w:val="24"/>
    </w:rPr>
  </w:style>
  <w:style w:type="paragraph" w:styleId="NormalWeb">
    <w:name w:val="Normal (Web)"/>
    <w:basedOn w:val="Normal"/>
    <w:uiPriority w:val="99"/>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paragraph" w:customStyle="1" w:styleId="normaltext">
    <w:name w:val="normaltext"/>
    <w:uiPriority w:val="99"/>
    <w:semiHidden/>
    <w:pPr>
      <w:spacing w:after="120"/>
    </w:pPr>
    <w:rPr>
      <w:rFonts w:eastAsiaTheme="minorEastAsia"/>
      <w:sz w:val="24"/>
      <w:szCs w:val="24"/>
    </w:rPr>
  </w:style>
  <w:style w:type="table" w:customStyle="1" w:styleId="Tabelacomgrade">
    <w:name w:val="Tabela com grade"/>
    <w:basedOn w:val="TableNormal"/>
    <w:rPr>
      <w:sz w:val="24"/>
      <w:szCs w:val="24"/>
    </w:rPr>
    <w:tblPr>
      <w:tblInd w:w="0" w:type="nil"/>
      <w:tblCellMar>
        <w:left w:w="0" w:type="dxa"/>
        <w:right w:w="0" w:type="dxa"/>
      </w:tblCellMar>
    </w:tblPr>
  </w:style>
  <w:style w:type="table" w:customStyle="1" w:styleId="Tabelasemgrade">
    <w:name w:val="Tabela sem grade"/>
    <w:basedOn w:val="TableNormal"/>
    <w:rPr>
      <w:sz w:val="24"/>
      <w:szCs w:val="24"/>
    </w:rPr>
    <w:tblPr>
      <w:tblInd w:w="0" w:type="nil"/>
      <w:tblCellMar>
        <w:left w:w="0" w:type="dxa"/>
        <w:right w:w="0" w:type="dxa"/>
      </w:tblCellMar>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table" w:styleId="TableGrid">
    <w:name w:val="Table Grid"/>
    <w:basedOn w:val="TableNormal"/>
    <w:uiPriority w:val="59"/>
    <w:rsid w:val="00307C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AF020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01B5F0"/>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DA7A5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DE2533"/>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2">
    <w:name w:val="Light List Accent 2"/>
    <w:basedOn w:val="TableNormal"/>
    <w:uiPriority w:val="61"/>
    <w:rsid w:val="00AF020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E61D85"/>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AF020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71C04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AF020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934EAB"/>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6">
    <w:name w:val="Light List Accent 6"/>
    <w:basedOn w:val="TableNormal"/>
    <w:uiPriority w:val="61"/>
    <w:rsid w:val="00DA7A5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53E"/>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Header">
    <w:name w:val="header"/>
    <w:basedOn w:val="Normal"/>
    <w:link w:val="HeaderChar"/>
    <w:uiPriority w:val="99"/>
    <w:unhideWhenUsed/>
    <w:rsid w:val="0023136C"/>
    <w:pPr>
      <w:tabs>
        <w:tab w:val="center" w:pos="4513"/>
        <w:tab w:val="right" w:pos="9026"/>
      </w:tabs>
    </w:pPr>
  </w:style>
  <w:style w:type="character" w:customStyle="1" w:styleId="HeaderChar">
    <w:name w:val="Header Char"/>
    <w:basedOn w:val="DefaultParagraphFont"/>
    <w:link w:val="Header"/>
    <w:uiPriority w:val="99"/>
    <w:rsid w:val="0023136C"/>
    <w:rPr>
      <w:rFonts w:eastAsiaTheme="minorEastAsia"/>
      <w:sz w:val="24"/>
      <w:szCs w:val="24"/>
    </w:rPr>
  </w:style>
  <w:style w:type="paragraph" w:styleId="Footer">
    <w:name w:val="footer"/>
    <w:basedOn w:val="Normal"/>
    <w:link w:val="FooterChar"/>
    <w:uiPriority w:val="99"/>
    <w:unhideWhenUsed/>
    <w:rsid w:val="0023136C"/>
    <w:pPr>
      <w:tabs>
        <w:tab w:val="center" w:pos="4513"/>
        <w:tab w:val="right" w:pos="9026"/>
      </w:tabs>
    </w:pPr>
  </w:style>
  <w:style w:type="character" w:customStyle="1" w:styleId="FooterChar">
    <w:name w:val="Footer Char"/>
    <w:basedOn w:val="DefaultParagraphFont"/>
    <w:link w:val="Footer"/>
    <w:uiPriority w:val="99"/>
    <w:rsid w:val="0023136C"/>
    <w:rPr>
      <w:rFonts w:eastAsiaTheme="minorEastAsia"/>
      <w:sz w:val="24"/>
      <w:szCs w:val="24"/>
    </w:rPr>
  </w:style>
  <w:style w:type="character" w:styleId="CommentReference">
    <w:name w:val="annotation reference"/>
    <w:basedOn w:val="DefaultParagraphFont"/>
    <w:uiPriority w:val="99"/>
    <w:semiHidden/>
    <w:unhideWhenUsed/>
    <w:rsid w:val="000261A8"/>
    <w:rPr>
      <w:sz w:val="16"/>
      <w:szCs w:val="16"/>
    </w:rPr>
  </w:style>
  <w:style w:type="paragraph" w:styleId="CommentText">
    <w:name w:val="annotation text"/>
    <w:basedOn w:val="Normal"/>
    <w:link w:val="CommentTextChar"/>
    <w:uiPriority w:val="99"/>
    <w:semiHidden/>
    <w:unhideWhenUsed/>
    <w:rsid w:val="000261A8"/>
    <w:rPr>
      <w:sz w:val="20"/>
      <w:szCs w:val="20"/>
    </w:rPr>
  </w:style>
  <w:style w:type="character" w:customStyle="1" w:styleId="CommentTextChar">
    <w:name w:val="Comment Text Char"/>
    <w:basedOn w:val="DefaultParagraphFont"/>
    <w:link w:val="CommentText"/>
    <w:uiPriority w:val="99"/>
    <w:semiHidden/>
    <w:rsid w:val="000261A8"/>
    <w:rPr>
      <w:rFonts w:eastAsiaTheme="minorEastAsia"/>
    </w:rPr>
  </w:style>
  <w:style w:type="paragraph" w:styleId="CommentSubject">
    <w:name w:val="annotation subject"/>
    <w:basedOn w:val="CommentText"/>
    <w:next w:val="CommentText"/>
    <w:link w:val="CommentSubjectChar"/>
    <w:uiPriority w:val="99"/>
    <w:semiHidden/>
    <w:unhideWhenUsed/>
    <w:rsid w:val="000261A8"/>
    <w:rPr>
      <w:b/>
      <w:bCs/>
    </w:rPr>
  </w:style>
  <w:style w:type="character" w:customStyle="1" w:styleId="CommentSubjectChar">
    <w:name w:val="Comment Subject Char"/>
    <w:basedOn w:val="CommentTextChar"/>
    <w:link w:val="CommentSubject"/>
    <w:uiPriority w:val="99"/>
    <w:semiHidden/>
    <w:rsid w:val="000261A8"/>
    <w:rPr>
      <w:rFonts w:eastAsiaTheme="minorEastAsia"/>
      <w:b/>
      <w:bCs/>
    </w:rPr>
  </w:style>
  <w:style w:type="paragraph" w:styleId="Revision">
    <w:name w:val="Revision"/>
    <w:hidden/>
    <w:uiPriority w:val="99"/>
    <w:semiHidden/>
    <w:rsid w:val="00C9769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173311">
      <w:bodyDiv w:val="1"/>
      <w:marLeft w:val="0"/>
      <w:marRight w:val="0"/>
      <w:marTop w:val="0"/>
      <w:marBottom w:val="0"/>
      <w:divBdr>
        <w:top w:val="none" w:sz="0" w:space="0" w:color="auto"/>
        <w:left w:val="none" w:sz="0" w:space="0" w:color="auto"/>
        <w:bottom w:val="none" w:sz="0" w:space="0" w:color="auto"/>
        <w:right w:val="none" w:sz="0" w:space="0" w:color="auto"/>
      </w:divBdr>
    </w:div>
    <w:div w:id="76061156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apathways.com.au/Home" TargetMode="External"/><Relationship Id="rId21" Type="http://schemas.openxmlformats.org/officeDocument/2006/relationships/footer" Target="footer1.xml"/><Relationship Id="rId34" Type="http://schemas.openxmlformats.org/officeDocument/2006/relationships/hyperlink" Target="https://www.education.gov.au/core-skills-work-developmental-framework" TargetMode="External"/><Relationship Id="rId42" Type="http://schemas.openxmlformats.org/officeDocument/2006/relationships/hyperlink" Target="http://www.pssfw.myskills.gov.au/media/1278/career-education-why-is-a-whole-school-approach-important.pdf" TargetMode="External"/><Relationship Id="rId47" Type="http://schemas.openxmlformats.org/officeDocument/2006/relationships/hyperlink" Target="http://www.pssfw.myskills.gov.au/media/1296/school-principal-the-key-driver-to-a-high-quality-school-career-education-plan.pdf" TargetMode="External"/><Relationship Id="rId50" Type="http://schemas.openxmlformats.org/officeDocument/2006/relationships/hyperlink" Target="https://pathways.act.edu.au/" TargetMode="External"/><Relationship Id="rId55" Type="http://schemas.openxmlformats.org/officeDocument/2006/relationships/hyperlink" Target="https://www.education.act.gov.au/__data/assets/pdf_file/0010/1047619/2018-Workplace-Learning-Information-for-Host-Employers.pdf" TargetMode="External"/><Relationship Id="rId63" Type="http://schemas.openxmlformats.org/officeDocument/2006/relationships/hyperlink" Target="https://www.det.nsw.edu.au/vetinschools/index.html" TargetMode="External"/><Relationship Id="rId68" Type="http://schemas.openxmlformats.org/officeDocument/2006/relationships/hyperlink" Target="https://education.nsw.gov.au/teaching-and-learning/curriculum/career-learning-and-vet/career-learning/student-pathways-plan" TargetMode="External"/><Relationship Id="rId76" Type="http://schemas.openxmlformats.org/officeDocument/2006/relationships/hyperlink" Target="https://www.qld.gov.au/jobs/career/advice/" TargetMode="External"/><Relationship Id="rId84" Type="http://schemas.openxmlformats.org/officeDocument/2006/relationships/hyperlink" Target="https://my.education.tas.gov.au/Pages/Career_Videos.aspx" TargetMode="External"/><Relationship Id="rId89" Type="http://schemas.openxmlformats.org/officeDocument/2006/relationships/hyperlink" Target="http://www.education.vic.gov.au/school/teachers/teachingresources/careers/carframe/Pages/framework.aspx" TargetMode="External"/><Relationship Id="rId97" Type="http://schemas.openxmlformats.org/officeDocument/2006/relationships/hyperlink" Target="https://www.jobsandskills.wa.gov.au/jobs-and-careers/career-planning" TargetMode="External"/><Relationship Id="rId7" Type="http://schemas.openxmlformats.org/officeDocument/2006/relationships/endnotes" Target="endnotes.xml"/><Relationship Id="rId71" Type="http://schemas.openxmlformats.org/officeDocument/2006/relationships/hyperlink" Target="http://prevet.net.au/" TargetMode="External"/><Relationship Id="rId92" Type="http://schemas.openxmlformats.org/officeDocument/2006/relationships/hyperlink" Target="http://www.education.vic.gov.au/school/teachers/teachingresources/careers/resourcekit/Pages/default.aspx" TargetMode="External"/><Relationship Id="rId2" Type="http://schemas.openxmlformats.org/officeDocument/2006/relationships/numbering" Target="numbering.xml"/><Relationship Id="rId16" Type="http://schemas.openxmlformats.org/officeDocument/2006/relationships/image" Target="https://surveygizmolibrary.s3.amazonaws.com/library/397483/Careeradviceandinformation.jpg" TargetMode="External"/><Relationship Id="rId29" Type="http://schemas.openxmlformats.org/officeDocument/2006/relationships/hyperlink" Target="https://www.education.gov.au/australian-blueprint-career-development" TargetMode="External"/><Relationship Id="rId11" Type="http://schemas.openxmlformats.org/officeDocument/2006/relationships/hyperlink" Target="https://cica.org.au/professional-standards/" TargetMode="External"/><Relationship Id="rId24" Type="http://schemas.openxmlformats.org/officeDocument/2006/relationships/hyperlink" Target="https://cica.org.au/professional-standards/" TargetMode="External"/><Relationship Id="rId32" Type="http://schemas.openxmlformats.org/officeDocument/2006/relationships/hyperlink" Target="http://www.skillsroad.com.au/home" TargetMode="External"/><Relationship Id="rId37" Type="http://schemas.openxmlformats.org/officeDocument/2006/relationships/hyperlink" Target="https://www.qilt.edu.au/" TargetMode="External"/><Relationship Id="rId40" Type="http://schemas.openxmlformats.org/officeDocument/2006/relationships/hyperlink" Target="http://www.pssfw.myskills.gov.au/media/1276/career-education-what-do-students-want.pdf" TargetMode="External"/><Relationship Id="rId45" Type="http://schemas.openxmlformats.org/officeDocument/2006/relationships/hyperlink" Target="http://www.pssfw.myskills.gov.au/media/1282/indigenous-career-education-how-do-you-successfully-fill-the-gaps.pdf" TargetMode="External"/><Relationship Id="rId53" Type="http://schemas.openxmlformats.org/officeDocument/2006/relationships/hyperlink" Target="https://workplacement.ed.act.edu.au/Security/Account.mvc/LogOnFederation?ReturnUrl=%2f" TargetMode="External"/><Relationship Id="rId58" Type="http://schemas.openxmlformats.org/officeDocument/2006/relationships/hyperlink" Target="https://education.nsw.gov.au/about-us/business-engagement-and-development/for-schools" TargetMode="External"/><Relationship Id="rId66" Type="http://schemas.openxmlformats.org/officeDocument/2006/relationships/hyperlink" Target="https://education.nsw.gov.au/teaching-and-learning/curriculum/career-learning-and-vet/workplace-learning" TargetMode="External"/><Relationship Id="rId74" Type="http://schemas.openxmlformats.org/officeDocument/2006/relationships/hyperlink" Target="http://www.skillsgateway.training.qld.gov.au/" TargetMode="External"/><Relationship Id="rId79" Type="http://schemas.openxmlformats.org/officeDocument/2006/relationships/hyperlink" Target="https://my.education.tas.gov.au/Pages/default.aspx" TargetMode="External"/><Relationship Id="rId87" Type="http://schemas.openxmlformats.org/officeDocument/2006/relationships/hyperlink" Target="http://www.tasc.tas.gov.au/"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det.nsw.edu.au/vetinschools/documents/reports/CareerReport_Aug15.pdf" TargetMode="External"/><Relationship Id="rId82" Type="http://schemas.openxmlformats.org/officeDocument/2006/relationships/hyperlink" Target="https://11and12.education.tas.gov.au/" TargetMode="External"/><Relationship Id="rId90" Type="http://schemas.openxmlformats.org/officeDocument/2006/relationships/hyperlink" Target="https://www.education.vic.gov.au/school/teachers/teachingresources/careers/Pages/career-education.aspx" TargetMode="External"/><Relationship Id="rId95" Type="http://schemas.openxmlformats.org/officeDocument/2006/relationships/hyperlink" Target="http://www.education.vic.gov.au/school/teachers/teachingresources/careers/Pages/disabilitypathways.aspx" TargetMode="External"/><Relationship Id="rId19" Type="http://schemas.openxmlformats.org/officeDocument/2006/relationships/image" Target="https://surveygizmolibrary.s3.amazonaws.com/library/397483/Yellow1.png" TargetMode="External"/><Relationship Id="rId14" Type="http://schemas.openxmlformats.org/officeDocument/2006/relationships/image" Target="https://surveygizmolibrary.s3.amazonaws.com/library/397483/Individualstudentneedsaddressed.jpg" TargetMode="External"/><Relationship Id="rId22" Type="http://schemas.openxmlformats.org/officeDocument/2006/relationships/hyperlink" Target="mailto:CareerEducation@employment.gov.au" TargetMode="External"/><Relationship Id="rId27" Type="http://schemas.openxmlformats.org/officeDocument/2006/relationships/hyperlink" Target="https://www.australianapprenticeships.gov.au/" TargetMode="External"/><Relationship Id="rId30" Type="http://schemas.openxmlformats.org/officeDocument/2006/relationships/hyperlink" Target="http://www.skillsone.com.au/" TargetMode="External"/><Relationship Id="rId35" Type="http://schemas.openxmlformats.org/officeDocument/2006/relationships/hyperlink" Target="http://www.worldskills.org.au/" TargetMode="External"/><Relationship Id="rId43" Type="http://schemas.openxmlformats.org/officeDocument/2006/relationships/hyperlink" Target="http://www.pssfw.myskills.gov.au/media/1280/career-education-why-is-successful-engagement-with-parents-important.pdf" TargetMode="External"/><Relationship Id="rId48" Type="http://schemas.openxmlformats.org/officeDocument/2006/relationships/hyperlink" Target="http://www.pssfw.myskills.gov.au/media/1291/inspiring-young-women-to-learn-lead-succeed-linking-curriculum-learning-with-careers.pdf" TargetMode="External"/><Relationship Id="rId56" Type="http://schemas.openxmlformats.org/officeDocument/2006/relationships/hyperlink" Target="https://www.education.act.gov.au/__data/assets/pdf_file/0006/1047624/2018-Workplace-Learning-Information-for-Parents.pdf" TargetMode="External"/><Relationship Id="rId64" Type="http://schemas.openxmlformats.org/officeDocument/2006/relationships/hyperlink" Target="https://education.nsw.gov.au/teaching-and-learning/curriculum/career-learning-and-vet/career-learning" TargetMode="External"/><Relationship Id="rId69" Type="http://schemas.openxmlformats.org/officeDocument/2006/relationships/hyperlink" Target="https://www.logbookonline.nsw.edu.au/" TargetMode="External"/><Relationship Id="rId77" Type="http://schemas.openxmlformats.org/officeDocument/2006/relationships/hyperlink" Target="https://www.skills.sa.gov.au/" TargetMode="External"/><Relationship Id="rId100" Type="http://schemas.openxmlformats.org/officeDocument/2006/relationships/hyperlink" Target="https://www.jobsandskills.wa.gov.au/jobs-and-careers" TargetMode="External"/><Relationship Id="rId8" Type="http://schemas.openxmlformats.org/officeDocument/2006/relationships/image" Target="http://surveygizmolibrary.s3.amazonaws.com/library/397483/Careereducationselfasessmenttoolforschools3.jpg" TargetMode="External"/><Relationship Id="rId51" Type="http://schemas.openxmlformats.org/officeDocument/2006/relationships/hyperlink" Target="https://www.education.act.gov.au/public-school-life/transitions-careers" TargetMode="External"/><Relationship Id="rId72" Type="http://schemas.openxmlformats.org/officeDocument/2006/relationships/hyperlink" Target="https://training.qld.gov.au/training/career/be-work-smart" TargetMode="External"/><Relationship Id="rId80" Type="http://schemas.openxmlformats.org/officeDocument/2006/relationships/hyperlink" Target="https://documentcentre.education.tas.gov.au/Documents/My-Education-Framework-2015-2017.pdf" TargetMode="External"/><Relationship Id="rId85" Type="http://schemas.openxmlformats.org/officeDocument/2006/relationships/hyperlink" Target="https://www.education.tas.gov.au/parents-carers/school-colleges/workplace-learning/" TargetMode="External"/><Relationship Id="rId93" Type="http://schemas.openxmlformats.org/officeDocument/2006/relationships/hyperlink" Target="http://www.education.vic.gov.au/school/teachers/teachingresources/careers/parentsframe/Pages/default.aspx" TargetMode="External"/><Relationship Id="rId98" Type="http://schemas.openxmlformats.org/officeDocument/2006/relationships/hyperlink" Target="http://ecm.det.wa.edu.au/connect/resolver/view/WORK7TL001/latest/index.html" TargetMode="External"/><Relationship Id="rId3" Type="http://schemas.openxmlformats.org/officeDocument/2006/relationships/styles" Target="styles.xml"/><Relationship Id="rId12" Type="http://schemas.openxmlformats.org/officeDocument/2006/relationships/image" Target="https://surveygizmolibrary.s3.amazonaws.com/library/397483/Learningforlifebeyondschool.jpg" TargetMode="External"/><Relationship Id="rId17" Type="http://schemas.openxmlformats.org/officeDocument/2006/relationships/hyperlink" Target="https://cica.org.au/professional-standards/" TargetMode="External"/><Relationship Id="rId25" Type="http://schemas.openxmlformats.org/officeDocument/2006/relationships/hyperlink" Target="https://cica.org.au/wp-content/uploads/CICA-School-Career-Benchmarking-Resource1.pdf" TargetMode="External"/><Relationship Id="rId33" Type="http://schemas.openxmlformats.org/officeDocument/2006/relationships/hyperlink" Target="http://lmip.gov.au/" TargetMode="External"/><Relationship Id="rId38" Type="http://schemas.openxmlformats.org/officeDocument/2006/relationships/hyperlink" Target="http://www.pssfw.myskills.gov.au/media/1279/career-education-why-is-it-important.pdf" TargetMode="External"/><Relationship Id="rId46" Type="http://schemas.openxmlformats.org/officeDocument/2006/relationships/hyperlink" Target="http://www.pssfw.myskills.gov.au/media/1284/school-based-apprenticeships-are-providing-pathways-to-successful-transitions-from-school-to-work.pdf" TargetMode="External"/><Relationship Id="rId59" Type="http://schemas.openxmlformats.org/officeDocument/2006/relationships/hyperlink" Target="https://education.nsw.gov.au/teaching-and-learning/curriculum/career-learning-and-vet/career-learning/school-to-work-program" TargetMode="External"/><Relationship Id="rId67" Type="http://schemas.openxmlformats.org/officeDocument/2006/relationships/hyperlink" Target="https://education.nsw.gov.au/teaching-and-learning/curriculum/career-learning-and-vet/career-learning/high-school-career-learning" TargetMode="External"/><Relationship Id="rId20" Type="http://schemas.openxmlformats.org/officeDocument/2006/relationships/image" Target="https://surveygizmolibrary.s3.amazonaws.com/library/397483/Red1.png" TargetMode="External"/><Relationship Id="rId41" Type="http://schemas.openxmlformats.org/officeDocument/2006/relationships/hyperlink" Target="http://www.pssfw.myskills.gov.au/media/1277/career-education-why-are-strong-partnerships-between-schools-and-employers-important.pdf" TargetMode="External"/><Relationship Id="rId54" Type="http://schemas.openxmlformats.org/officeDocument/2006/relationships/hyperlink" Target="https://www.education.act.gov.au/__data/assets/pdf_file/0007/1047616/2018-ACTED-Workplace-Learning-Program-Guidelines-and-requirements.pdf" TargetMode="External"/><Relationship Id="rId62" Type="http://schemas.openxmlformats.org/officeDocument/2006/relationships/hyperlink" Target="https://education.nsw.gov.au/teaching-and-learning/curriculum/career-learning-and-vet/career-learning/high-school-career-learning" TargetMode="External"/><Relationship Id="rId70" Type="http://schemas.openxmlformats.org/officeDocument/2006/relationships/hyperlink" Target="http://www.cas.det.nsw.edu.au/" TargetMode="External"/><Relationship Id="rId75" Type="http://schemas.openxmlformats.org/officeDocument/2006/relationships/hyperlink" Target="https://www.qld.gov.au/jobs/education/" TargetMode="External"/><Relationship Id="rId83" Type="http://schemas.openxmlformats.org/officeDocument/2006/relationships/hyperlink" Target="https://documentcentre.education.tas.gov.au/Documents/Year11-12-course-guide-2018_Web.pdf" TargetMode="External"/><Relationship Id="rId88" Type="http://schemas.openxmlformats.org/officeDocument/2006/relationships/hyperlink" Target="https://www.education.vic.gov.au/Documents/school/teachers/teachingresources/careers/Transforming_Career_Education.pdf" TargetMode="External"/><Relationship Id="rId91" Type="http://schemas.openxmlformats.org/officeDocument/2006/relationships/hyperlink" Target="https://www.iccdpp.org/wp-content/uploads/2014/03/Making-Career-Development-Core-Business.pdf" TargetMode="External"/><Relationship Id="rId96" Type="http://schemas.openxmlformats.org/officeDocument/2006/relationships/hyperlink" Target="https://www.education.vic.gov.au/parents/career-planning/Pages/talk-about-career.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https://surveygizmolibrary.s3.amazonaws.com/library/397483/Awarenessofvariouspathways.jpg" TargetMode="External"/><Relationship Id="rId23" Type="http://schemas.openxmlformats.org/officeDocument/2006/relationships/hyperlink" Target="https://www.education.gov.au/national-career-education-strategy" TargetMode="External"/><Relationship Id="rId28" Type="http://schemas.openxmlformats.org/officeDocument/2006/relationships/hyperlink" Target="https://www.australianapprenticeshipsnt.com.au/system/files/2019-02/An%20Australian%20Apprenticeship%20-%20Endless%20Career%20Possibilities_0.pdf" TargetMode="External"/><Relationship Id="rId36" Type="http://schemas.openxmlformats.org/officeDocument/2006/relationships/hyperlink" Target="https://myfuture.edu.au/" TargetMode="External"/><Relationship Id="rId49" Type="http://schemas.openxmlformats.org/officeDocument/2006/relationships/hyperlink" Target="http://www.pssfw.myskills.gov.au/media/1745/how-successful-engagement-with-industry-enhances-your-career-education-plan-and-why-it-is-important.pdf" TargetMode="External"/><Relationship Id="rId57" Type="http://schemas.openxmlformats.org/officeDocument/2006/relationships/hyperlink" Target="https://www.education.act.gov.au/__data/assets/pdf_file/0004/1047631/2018-Workplace-Learning-Information-for-Students.pdf" TargetMode="External"/><Relationship Id="rId10" Type="http://schemas.openxmlformats.org/officeDocument/2006/relationships/image" Target="https://surveygizmolibrary.s3.amazonaws.com/library/397483/Schoolleadership.jpg" TargetMode="External"/><Relationship Id="rId31" Type="http://schemas.openxmlformats.org/officeDocument/2006/relationships/hyperlink" Target="http://www.australiancurriculum.edu.au/work-studies/curriculum/f-10?layout=1" TargetMode="External"/><Relationship Id="rId44" Type="http://schemas.openxmlformats.org/officeDocument/2006/relationships/hyperlink" Target="http://www.pssfw.myskills.gov.au/media/1290/providing-contemporary-evidence-based-career-advice-and-information.pdf" TargetMode="External"/><Relationship Id="rId52" Type="http://schemas.openxmlformats.org/officeDocument/2006/relationships/hyperlink" Target="http://www.det.act.gov.au/__data/assets/pdf_file/0007/671425/Pathways-Website-Guide-2016-.pdf" TargetMode="External"/><Relationship Id="rId60" Type="http://schemas.openxmlformats.org/officeDocument/2006/relationships/hyperlink" Target="https://education.nsw.gov.au/teaching-and-learning/curriculum/career-learning-and-vet/career-learning/high-school-career-learning" TargetMode="External"/><Relationship Id="rId65" Type="http://schemas.openxmlformats.org/officeDocument/2006/relationships/hyperlink" Target="http://www.workplacement.nsw.edu.au/index.php" TargetMode="External"/><Relationship Id="rId73" Type="http://schemas.openxmlformats.org/officeDocument/2006/relationships/hyperlink" Target="https://www.qld.gov.au/jobs/pages/industry.html" TargetMode="External"/><Relationship Id="rId78" Type="http://schemas.openxmlformats.org/officeDocument/2006/relationships/hyperlink" Target="https://providers.skills.sa.gov.au/" TargetMode="External"/><Relationship Id="rId81" Type="http://schemas.openxmlformats.org/officeDocument/2006/relationships/hyperlink" Target="https://adfswia.education.tas.gov.au/adfs/ls/?wa=wsignin1.0&amp;wtrealm=http%3a%2f%2fdoeadfs.tasmanet.com.au%2fadfs%2fservices%2ftrust&amp;wctx=c5b3caff-6437-43d4-97ba-c3af11bf9c70" TargetMode="External"/><Relationship Id="rId86" Type="http://schemas.openxmlformats.org/officeDocument/2006/relationships/hyperlink" Target="https://www.education.tas.gov.au/parents-carers/programs-and-initiatives/australian-school-based-apprenticeships-asba/" TargetMode="External"/><Relationship Id="rId94" Type="http://schemas.openxmlformats.org/officeDocument/2006/relationships/hyperlink" Target="http://www.skills.vic.gov.au/victorianskillsgateway/Pages/Home.aspx?Redirect=1" TargetMode="External"/><Relationship Id="rId99" Type="http://schemas.openxmlformats.org/officeDocument/2006/relationships/hyperlink" Target="http://www.careercentre.dtwd.wa.gov.au/practitioners/Pages/Practitioners.aspx"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ssfw.myskills.gov.au/" TargetMode="External"/><Relationship Id="rId13" Type="http://schemas.openxmlformats.org/officeDocument/2006/relationships/image" Target="https://surveygizmolibrary.s3.amazonaws.com/library/397483/Workexplorationandemployerengagementopportunities.jpg" TargetMode="External"/><Relationship Id="rId18" Type="http://schemas.openxmlformats.org/officeDocument/2006/relationships/image" Target="https://surveygizmolibrary.s3.amazonaws.com/library/397483/Green1.png" TargetMode="External"/><Relationship Id="rId39" Type="http://schemas.openxmlformats.org/officeDocument/2006/relationships/hyperlink" Target="http://www.pssfw.myskills.gov.au/media/1275/career-education-what-are-the-outcom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64FCD5B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6FFE7-8E7C-4A3C-8689-A736AB5F8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64FCD5B2.dotm</Template>
  <TotalTime>0</TotalTime>
  <Pages>15</Pages>
  <Words>8798</Words>
  <Characters>50149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KEOGH,Caitlin</dc:creator>
  <cp:lastModifiedBy>OMAR,Marwa</cp:lastModifiedBy>
  <cp:revision>2</cp:revision>
  <cp:lastPrinted>2019-12-19T22:39:00Z</cp:lastPrinted>
  <dcterms:created xsi:type="dcterms:W3CDTF">2020-01-13T00:10:00Z</dcterms:created>
  <dcterms:modified xsi:type="dcterms:W3CDTF">2020-01-13T00:10:00Z</dcterms:modified>
</cp:coreProperties>
</file>